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仿宋_GB2312"/>
          <w:sz w:val="36"/>
          <w:szCs w:val="36"/>
        </w:rPr>
      </w:pPr>
      <w:r>
        <w:rPr>
          <w:rFonts w:hint="eastAsia" w:ascii="Times New Roman" w:hAnsi="Times New Roman" w:eastAsia="方正小标宋_GBK" w:cs="仿宋_GB2312"/>
          <w:sz w:val="36"/>
          <w:szCs w:val="36"/>
        </w:rPr>
        <w:t>《国家奖学金申请审批表》填写说明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480"/>
        <w:jc w:val="center"/>
        <w:rPr>
          <w:rFonts w:hint="eastAsia"/>
          <w:b/>
          <w:color w:val="666666"/>
        </w:rPr>
      </w:pPr>
      <w:r>
        <w:rPr>
          <w:rFonts w:hint="eastAsia"/>
          <w:b/>
          <w:color w:val="666666"/>
        </w:rPr>
        <w:t>“国家励志奖学金”申请审批表填报说明</w:t>
      </w:r>
    </w:p>
    <w:p>
      <w:pPr>
        <w:spacing w:before="50" w:after="50" w:line="360" w:lineRule="auto"/>
        <w:ind w:firstLine="600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一、系统权限</w:t>
      </w:r>
    </w:p>
    <w:p>
      <w:pPr>
        <w:spacing w:before="50" w:after="50" w:line="360" w:lineRule="auto"/>
        <w:ind w:firstLine="600" w:firstLineChars="200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2015-2016学年度“国家奖学金”、“国家励志奖学金”申报系统开放、修改权限均放置在学院书记的教务账号下，不再逐级审批开放，可实现同步填报。</w:t>
      </w:r>
    </w:p>
    <w:p>
      <w:pPr>
        <w:spacing w:before="50" w:after="50" w:line="360" w:lineRule="auto"/>
        <w:ind w:firstLine="600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二、材料报送要求</w:t>
      </w:r>
    </w:p>
    <w:p>
      <w:pPr>
        <w:spacing w:before="50" w:after="50" w:line="360" w:lineRule="auto"/>
        <w:ind w:firstLine="600" w:firstLineChars="200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1.请各学院于10月19日前完成材料审核工作。</w:t>
      </w:r>
    </w:p>
    <w:p>
      <w:pPr>
        <w:spacing w:before="50" w:after="50" w:line="360" w:lineRule="auto"/>
        <w:ind w:firstLine="600" w:firstLineChars="200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2.《初审名单表》和《拟评情况一览表》可由系统自动生成导出。</w:t>
      </w:r>
    </w:p>
    <w:p>
      <w:pPr>
        <w:spacing w:before="50" w:after="50" w:line="360" w:lineRule="auto"/>
        <w:ind w:firstLine="600" w:firstLineChars="200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3.报送材料为《“国家奖学金”、“国家励志奖学金”初审名单表》、《“国家奖学金”、“国家励志奖学金”申请审批表》和《“国家奖学金”、“国家励志奖学金”拟评情况一览表》一式一份，《初审名单表》、《拟评情况一览表》须报送电子版，书面材料经学院分管领导签字后加盖学院行政公章统一报送，按名单顺序整理上报。</w:t>
      </w:r>
    </w:p>
    <w:p>
      <w:pPr>
        <w:ind w:firstLine="6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4.四川省学生资助管理中心高度重视材料规范工作，凡是上报审批表出现错字、漏字，标题符号错误，学生申请理由、推荐理由、院系意见雷同、重复等情况将回收学校指标调剂至其他高校。因此请各学院高度重视材料审核工作，凡涉及材料不符合省中心规范的，学校审出后将直接收回指标，不得替换。</w:t>
      </w:r>
    </w:p>
    <w:p>
      <w:pPr>
        <w:spacing w:before="50" w:after="50" w:line="360" w:lineRule="auto"/>
        <w:ind w:firstLine="600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三、“国家奖学金”申请审批表填报说明</w:t>
      </w:r>
    </w:p>
    <w:p>
      <w:pPr>
        <w:spacing w:before="50" w:after="50" w:line="360" w:lineRule="auto"/>
        <w:ind w:firstLine="600" w:firstLineChars="200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1.学生通过“教务管理系统”进入“国家奖学金”栏目进行申报。</w:t>
      </w:r>
    </w:p>
    <w:p>
      <w:pPr>
        <w:spacing w:before="50" w:after="50" w:line="360" w:lineRule="auto"/>
        <w:ind w:left="149" w:leftChars="71" w:firstLine="450" w:firstLineChars="150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华文中宋" w:eastAsia="仿宋_GB2312"/>
          <w:sz w:val="30"/>
          <w:szCs w:val="30"/>
        </w:rPr>
        <w:t>.“学习成绩”一栏所有数据均由综测系统中的数据自动匹配生成，不需学生填写。</w:t>
      </w:r>
    </w:p>
    <w:p>
      <w:pPr>
        <w:pStyle w:val="2"/>
        <w:ind w:firstLine="600" w:firstLineChars="200"/>
        <w:rPr>
          <w:rFonts w:ascii="仿宋_GB2312" w:hAnsi="华文中宋" w:eastAsia="仿宋_GB2312"/>
          <w:color w:val="000000"/>
          <w:sz w:val="30"/>
          <w:szCs w:val="30"/>
        </w:rPr>
      </w:pPr>
      <w:r>
        <w:rPr>
          <w:rFonts w:hint="eastAsia" w:ascii="仿宋_GB2312" w:hAnsi="华文中宋" w:eastAsia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华文中宋" w:eastAsia="仿宋_GB2312"/>
          <w:color w:val="000000"/>
          <w:sz w:val="30"/>
          <w:szCs w:val="30"/>
        </w:rPr>
        <w:t>.“大学期间主要获奖情况”由学生根据所获校级及以上奖项年度逐年进行填报</w:t>
      </w:r>
      <w:r>
        <w:rPr>
          <w:rFonts w:hint="eastAsia" w:ascii="黑体" w:hAnsi="黑体" w:eastAsia="黑体"/>
          <w:b/>
          <w:color w:val="000000"/>
          <w:sz w:val="30"/>
          <w:szCs w:val="30"/>
        </w:rPr>
        <w:t>（从入学年度开始）</w:t>
      </w:r>
      <w:r>
        <w:rPr>
          <w:rFonts w:hint="eastAsia" w:ascii="仿宋_GB2312" w:hAnsi="华文中宋" w:eastAsia="仿宋_GB2312"/>
          <w:color w:val="FF0000"/>
          <w:sz w:val="30"/>
          <w:szCs w:val="30"/>
        </w:rPr>
        <w:t>，</w:t>
      </w:r>
      <w:r>
        <w:rPr>
          <w:rFonts w:hint="eastAsia" w:ascii="仿宋_GB2312" w:hAnsi="华文中宋" w:eastAsia="仿宋_GB2312"/>
          <w:color w:val="000000"/>
          <w:sz w:val="30"/>
          <w:szCs w:val="30"/>
        </w:rPr>
        <w:t>“奖项名称”请填写荣誉证书上规范名称，“颁奖单位”请填写荣誉证书上颁奖单位规范全称。用全称或规范简称；颁奖单位较多的，可只填写排列第一的单位，在加上“等*部门”，如“教育厅等3部门”。</w:t>
      </w:r>
    </w:p>
    <w:p>
      <w:pPr>
        <w:spacing w:before="50" w:after="50" w:line="360" w:lineRule="auto"/>
        <w:ind w:firstLine="600" w:firstLineChars="200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如：</w:t>
      </w:r>
    </w:p>
    <w:tbl>
      <w:tblPr>
        <w:tblStyle w:val="5"/>
        <w:tblW w:w="8510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0"/>
        <w:gridCol w:w="3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奖项名称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颁奖单位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国家奖学金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国家励志奖学金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四川省教育厅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优秀学生／优秀学生干部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优秀共产党员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中共四川农业大学委员会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各类社会捐资奖学金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优秀共青团员/优秀共青团干部/学生暑期“三下乡”社会实践先进个人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共青团四川农业大学委员会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第十三届“挑战杯”四川省大学生课外学术科技作品竞赛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中共四川省委组织部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共青团四川省委等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2014年“创青春”全国大学生创业大赛第九届“挑战杯”大学生创业计划竞赛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奖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共青团中央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教育部等</w:t>
            </w:r>
          </w:p>
        </w:tc>
      </w:tr>
    </w:tbl>
    <w:p>
      <w:pPr>
        <w:numPr>
          <w:numId w:val="0"/>
        </w:numPr>
        <w:spacing w:before="50" w:after="50" w:line="360" w:lineRule="auto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 xml:space="preserve">    4.</w:t>
      </w:r>
      <w:r>
        <w:rPr>
          <w:rFonts w:hint="eastAsia" w:ascii="仿宋_GB2312" w:hAnsi="华文中宋" w:eastAsia="仿宋_GB2312"/>
          <w:sz w:val="30"/>
          <w:szCs w:val="30"/>
        </w:rPr>
        <w:t>“申请理由”字数控制在180-200之间，少于180字或多于200字均无法提交。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（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以第一人称）</w:t>
      </w:r>
      <w:r>
        <w:rPr>
          <w:rFonts w:hint="eastAsia" w:ascii="华文仿宋" w:hAnsi="华文仿宋" w:eastAsia="华文仿宋"/>
          <w:sz w:val="32"/>
          <w:szCs w:val="32"/>
        </w:rPr>
        <w:t>用词规范，逻辑清晰，条理分明，语句通顺，无雷同，无错漏字（标题符号）</w:t>
      </w:r>
      <w:r>
        <w:rPr>
          <w:rFonts w:hint="eastAsia" w:ascii="仿宋_GB2312" w:hAnsi="华文中宋" w:eastAsia="仿宋_GB2312"/>
          <w:sz w:val="30"/>
          <w:szCs w:val="30"/>
        </w:rPr>
        <w:t>。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（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以第一人称）</w:t>
      </w:r>
      <w:r>
        <w:rPr>
          <w:rFonts w:hint="eastAsia" w:ascii="仿宋_GB2312" w:hAnsi="华文中宋" w:eastAsia="仿宋_GB2312"/>
          <w:sz w:val="30"/>
          <w:szCs w:val="30"/>
        </w:rPr>
        <w:t>“签字处”须待学院审核完毕、统一打印后手写签字。</w:t>
      </w:r>
    </w:p>
    <w:p>
      <w:pPr>
        <w:pStyle w:val="2"/>
        <w:numPr>
          <w:numId w:val="0"/>
        </w:numPr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 xml:space="preserve">    5.</w:t>
      </w:r>
      <w:r>
        <w:rPr>
          <w:rFonts w:hint="eastAsia" w:ascii="仿宋_GB2312" w:hAnsi="华文中宋" w:eastAsia="仿宋_GB2312"/>
          <w:sz w:val="30"/>
          <w:szCs w:val="30"/>
        </w:rPr>
        <w:t>“推荐理由”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中</w:t>
      </w:r>
      <w:r>
        <w:rPr>
          <w:rFonts w:hint="eastAsia" w:ascii="仿宋_GB2312" w:hAnsi="华文中宋" w:eastAsia="仿宋_GB2312"/>
          <w:sz w:val="30"/>
          <w:szCs w:val="30"/>
        </w:rPr>
        <w:t>推荐对象之间无雷同（如A生和B生）或与学生本人申请理由无雷同，无错漏字（标题符号）；评价全面、客观、真实，段末需有表态性语句，如“同意推荐”等。推荐人必须手写签名；同一推荐人，字迹必须一致。</w:t>
      </w:r>
    </w:p>
    <w:p>
      <w:pPr>
        <w:pStyle w:val="2"/>
        <w:numPr>
          <w:ilvl w:val="0"/>
          <w:numId w:val="1"/>
        </w:numPr>
        <w:ind w:firstLine="600" w:firstLineChars="200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“院系意见”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中</w:t>
      </w:r>
      <w:r>
        <w:rPr>
          <w:rFonts w:hint="eastAsia" w:ascii="仿宋_GB2312" w:hAnsi="华文中宋" w:eastAsia="仿宋_GB2312"/>
          <w:sz w:val="30"/>
          <w:szCs w:val="30"/>
        </w:rPr>
        <w:t>推荐对象之间无雷同（如A生和B生）或与学生本人申请理由无雷同，无错漏字（标题符号）；评价全面、客观、真实，段末须有公示结果描述和表态性语句，如“经公示无异议，同意推荐”等字样。</w:t>
      </w:r>
    </w:p>
    <w:p>
      <w:pPr>
        <w:pStyle w:val="2"/>
        <w:numPr>
          <w:numId w:val="0"/>
        </w:numPr>
        <w:ind w:firstLine="600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华文中宋" w:eastAsia="仿宋_GB2312"/>
          <w:sz w:val="30"/>
          <w:szCs w:val="30"/>
        </w:rPr>
        <w:t>.参评“优秀学生标兵”的同学也需登陆系统进行填报。</w:t>
      </w:r>
    </w:p>
    <w:p>
      <w:pPr>
        <w:spacing w:before="50" w:after="50" w:line="360" w:lineRule="auto"/>
        <w:ind w:firstLine="600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四、“国家励志奖学金”申请审批表填报说明</w:t>
      </w:r>
    </w:p>
    <w:p>
      <w:pPr>
        <w:pStyle w:val="2"/>
        <w:ind w:firstLine="600" w:firstLineChars="200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华文中宋" w:eastAsia="仿宋_GB2312"/>
          <w:sz w:val="30"/>
          <w:szCs w:val="30"/>
        </w:rPr>
        <w:t>低于100元，须在“申请理由”中有阐述；高于600元低于1000元的，须在“申请理由”中有家庭成员患重特大疾病、因灾等额外加重负担或支出的阐述。</w:t>
      </w:r>
    </w:p>
    <w:p>
      <w:pPr>
        <w:pStyle w:val="2"/>
        <w:ind w:firstLine="600" w:firstLineChars="200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华文中宋" w:eastAsia="仿宋_GB2312"/>
          <w:sz w:val="30"/>
          <w:szCs w:val="30"/>
        </w:rPr>
        <w:t>“年级专业推荐意见”</w:t>
      </w:r>
      <w:r>
        <w:rPr>
          <w:rFonts w:hint="eastAsia" w:ascii="华文仿宋" w:hAnsi="华文仿宋" w:eastAsia="华文仿宋"/>
          <w:sz w:val="32"/>
          <w:szCs w:val="32"/>
        </w:rPr>
        <w:t xml:space="preserve"> 用词规范，逻辑清晰，条理分明，语句通顺，推荐对象之间无雷同，无错漏字（标题符号）；全面、客观、</w:t>
      </w:r>
      <w:r>
        <w:rPr>
          <w:rFonts w:hint="eastAsia" w:ascii="黑体" w:hAnsi="黑体" w:eastAsia="黑体"/>
          <w:b/>
          <w:sz w:val="32"/>
          <w:szCs w:val="32"/>
        </w:rPr>
        <w:t>真实评价学生家庭经济困难</w:t>
      </w:r>
      <w:r>
        <w:rPr>
          <w:rFonts w:hint="eastAsia" w:ascii="华文仿宋" w:hAnsi="华文仿宋" w:eastAsia="华文仿宋"/>
          <w:sz w:val="32"/>
          <w:szCs w:val="32"/>
        </w:rPr>
        <w:t>和学习成绩、社会实践、创新能力、综合素质等方面的表现情况，段末需有表态性语句，如“同意推荐”等。</w:t>
      </w:r>
      <w:r>
        <w:rPr>
          <w:rFonts w:hint="eastAsia" w:ascii="仿宋_GB2312" w:hAnsi="华文中宋" w:eastAsia="仿宋_GB2312"/>
          <w:sz w:val="30"/>
          <w:szCs w:val="30"/>
        </w:rPr>
        <w:t>“行政职务”一栏有就按实填写，如无请填写“无”，</w:t>
      </w:r>
      <w:r>
        <w:rPr>
          <w:rFonts w:hint="eastAsia" w:ascii="黑体" w:hAnsi="黑体" w:eastAsia="黑体"/>
          <w:b/>
          <w:sz w:val="30"/>
          <w:szCs w:val="30"/>
        </w:rPr>
        <w:t>请注意班主任不是行政职务，</w:t>
      </w:r>
      <w:r>
        <w:rPr>
          <w:rFonts w:ascii="黑体" w:hAnsi="黑体" w:eastAsia="黑体"/>
          <w:b/>
          <w:sz w:val="30"/>
          <w:szCs w:val="30"/>
        </w:rPr>
        <w:t>不能填写</w:t>
      </w:r>
      <w:r>
        <w:rPr>
          <w:rFonts w:hint="eastAsia" w:ascii="黑体" w:hAnsi="黑体" w:eastAsia="黑体"/>
          <w:b/>
          <w:sz w:val="30"/>
          <w:szCs w:val="30"/>
        </w:rPr>
        <w:t>。</w:t>
      </w:r>
    </w:p>
    <w:p>
      <w:pPr>
        <w:spacing w:before="50" w:after="50" w:line="360" w:lineRule="auto"/>
        <w:ind w:firstLine="640" w:firstLineChars="200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3.</w:t>
      </w:r>
      <w:bookmarkStart w:id="0" w:name="_GoBack"/>
      <w:bookmarkEnd w:id="0"/>
      <w:r>
        <w:rPr>
          <w:rFonts w:hint="eastAsia" w:ascii="华文仿宋" w:hAnsi="华文仿宋" w:eastAsia="华文仿宋"/>
          <w:sz w:val="32"/>
          <w:szCs w:val="32"/>
        </w:rPr>
        <w:t>“院系意见”用词规范，逻辑清晰，条理分明，语句通顺，无错漏字（标题符号）；全面、客观、真实评价学生家庭经济情况和学习生活表现情况，段末须有公示结果描述和表态性语句，如“经公示无异议，同意推荐”等字样。</w:t>
      </w:r>
      <w:r>
        <w:rPr>
          <w:rFonts w:hint="eastAsia" w:ascii="黑体" w:hAnsi="黑体" w:eastAsia="黑体"/>
          <w:b/>
          <w:sz w:val="30"/>
          <w:szCs w:val="30"/>
        </w:rPr>
        <w:t>“学院学生工作领导签名处”需手写签字，不能以签字章代替。公章处请加盖学院行政公章。</w:t>
      </w:r>
    </w:p>
    <w:p>
      <w:pPr>
        <w:pStyle w:val="2"/>
        <w:ind w:firstLine="600" w:firstLineChars="200"/>
        <w:rPr>
          <w:rFonts w:hint="eastAsia" w:ascii="黑体" w:hAnsi="黑体" w:eastAsia="黑体"/>
          <w:b/>
          <w:sz w:val="30"/>
          <w:szCs w:val="30"/>
        </w:rPr>
      </w:pPr>
    </w:p>
    <w:p>
      <w:pPr>
        <w:spacing w:before="50" w:after="50" w:line="360" w:lineRule="auto"/>
        <w:ind w:firstLine="600"/>
        <w:rPr>
          <w:rFonts w:hint="eastAsia" w:ascii="黑体" w:hAnsi="黑体" w:eastAsia="黑体"/>
          <w:b/>
          <w:bCs/>
          <w:sz w:val="30"/>
          <w:szCs w:val="30"/>
        </w:rPr>
      </w:pPr>
    </w:p>
    <w:p>
      <w:pPr>
        <w:pStyle w:val="2"/>
        <w:numPr>
          <w:numId w:val="0"/>
        </w:numPr>
        <w:ind w:firstLine="600"/>
        <w:rPr>
          <w:rFonts w:hint="eastAsia" w:ascii="仿宋_GB2312" w:hAnsi="华文中宋" w:eastAsia="仿宋_GB2312"/>
          <w:sz w:val="30"/>
          <w:szCs w:val="30"/>
        </w:rPr>
      </w:pPr>
    </w:p>
    <w:p>
      <w:pPr>
        <w:ind w:firstLine="600"/>
        <w:rPr>
          <w:rFonts w:hint="eastAsia" w:ascii="黑体" w:hAnsi="黑体" w:eastAsia="黑体"/>
          <w:sz w:val="30"/>
          <w:szCs w:val="30"/>
        </w:rPr>
      </w:pPr>
    </w:p>
    <w:p>
      <w:pPr>
        <w:spacing w:before="50" w:after="50" w:line="360" w:lineRule="auto"/>
        <w:ind w:firstLine="600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五、材料打印说明</w:t>
      </w:r>
    </w:p>
    <w:p>
      <w:pPr>
        <w:spacing w:before="50" w:after="50" w:line="360" w:lineRule="auto"/>
        <w:ind w:firstLine="600" w:firstLineChars="200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1.“国家奖学金”、“国家励志奖学金”申请审批表待学校统一审核完毕后分学院进行打印、签字、报送。</w:t>
      </w:r>
    </w:p>
    <w:p>
      <w:pPr>
        <w:spacing w:before="50" w:after="50" w:line="360" w:lineRule="auto"/>
        <w:ind w:firstLine="600" w:firstLineChars="200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2.因电脑浏览器差异（推荐使用IE浏览器），在打印可能会出现页眉和页脚设置，需进行手动设置，在“打印预览”状态下将“页眉、页脚”调整为关闭状态。</w:t>
      </w:r>
    </w:p>
    <w:p>
      <w:pPr>
        <w:spacing w:before="50" w:after="50" w:line="360" w:lineRule="auto"/>
        <w:ind w:firstLine="600" w:firstLineChars="200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３.所有材料均需单页双面打印，不能完成自动双面打印的，需手动进行调整。若出现打印偏页，双面错位等问题，均视为不规范材料，需重新打印上交。</w:t>
      </w:r>
    </w:p>
    <w:p>
      <w:pPr>
        <w:ind w:firstLine="600"/>
        <w:rPr>
          <w:rFonts w:hint="eastAsia" w:ascii="黑体" w:hAnsi="黑体" w:eastAsia="黑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CEB75"/>
    <w:multiLevelType w:val="singleLevel"/>
    <w:tmpl w:val="57FCEB75"/>
    <w:lvl w:ilvl="0" w:tentative="0">
      <w:start w:val="6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21934"/>
    <w:rsid w:val="2D3219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2016-10-11T13:04:00Z</dcterms:created>
  <dc:creator>wzh</dc:creator>
  <cp:lastModifiedBy>wzh</cp:lastModifiedBy>
  <dcterms:modified xsi:type="dcterms:W3CDTF">2016-10-11T13:43:09Z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