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99" w:rsidRPr="00242611" w:rsidRDefault="00D13FA7" w:rsidP="001B75AB">
      <w:pPr>
        <w:spacing w:line="360" w:lineRule="auto"/>
      </w:pPr>
      <w:r w:rsidRPr="00242611">
        <w:rPr>
          <w:rFonts w:ascii="Calibri" w:eastAsia="宋体" w:hAnsi="Calibri" w:cs="Times New Roman" w:hint="eastAsia"/>
          <w:noProof/>
        </w:rPr>
        <w:drawing>
          <wp:inline distT="0" distB="0" distL="0" distR="0">
            <wp:extent cx="4925695" cy="1224915"/>
            <wp:effectExtent l="0" t="0" r="789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6055" cy="1224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299" w:rsidRPr="00242611" w:rsidRDefault="00D13FA7" w:rsidP="001B75AB">
      <w:pPr>
        <w:spacing w:beforeLines="100" w:afterLines="100" w:line="360" w:lineRule="auto"/>
        <w:jc w:val="center"/>
        <w:rPr>
          <w:rFonts w:ascii="楷体" w:eastAsia="楷体" w:hAnsi="楷体" w:cs="Times New Roman"/>
          <w:b/>
          <w:sz w:val="56"/>
        </w:rPr>
      </w:pPr>
      <w:r w:rsidRPr="00242611">
        <w:rPr>
          <w:rFonts w:ascii="楷体" w:eastAsia="楷体" w:hAnsi="楷体" w:cs="Times New Roman" w:hint="eastAsia"/>
          <w:b/>
          <w:sz w:val="56"/>
        </w:rPr>
        <w:t>四川农业大学2017</w:t>
      </w:r>
    </w:p>
    <w:p w:rsidR="00B56299" w:rsidRPr="00242611" w:rsidRDefault="00D13FA7" w:rsidP="001B75AB">
      <w:pPr>
        <w:spacing w:beforeLines="100" w:afterLines="100" w:line="360" w:lineRule="auto"/>
        <w:jc w:val="center"/>
        <w:rPr>
          <w:rFonts w:ascii="宋体" w:eastAsia="宋体" w:hAnsi="宋体" w:cs="Times New Roman"/>
          <w:b/>
          <w:sz w:val="48"/>
        </w:rPr>
      </w:pPr>
      <w:r w:rsidRPr="00242611">
        <w:rPr>
          <w:rFonts w:ascii="楷体" w:eastAsia="楷体" w:hAnsi="楷体" w:cs="Times New Roman" w:hint="eastAsia"/>
          <w:b/>
          <w:sz w:val="56"/>
        </w:rPr>
        <w:t>学生模拟面试大赛</w:t>
      </w:r>
    </w:p>
    <w:p w:rsidR="00B56299" w:rsidRPr="00242611" w:rsidRDefault="00B56299" w:rsidP="001B75AB">
      <w:pPr>
        <w:spacing w:beforeLines="100" w:afterLines="100" w:line="360" w:lineRule="auto"/>
        <w:jc w:val="center"/>
        <w:rPr>
          <w:rFonts w:ascii="宋体" w:eastAsia="宋体" w:hAnsi="宋体" w:cs="Times New Roman"/>
          <w:b/>
          <w:sz w:val="40"/>
        </w:rPr>
      </w:pPr>
    </w:p>
    <w:p w:rsidR="00B56299" w:rsidRPr="00242611" w:rsidRDefault="00D13FA7" w:rsidP="001B75AB">
      <w:pPr>
        <w:spacing w:line="360" w:lineRule="auto"/>
        <w:jc w:val="center"/>
        <w:rPr>
          <w:rFonts w:ascii="楷体" w:eastAsia="楷体" w:hAnsi="楷体"/>
          <w:sz w:val="96"/>
        </w:rPr>
      </w:pPr>
      <w:r w:rsidRPr="00242611">
        <w:rPr>
          <w:rFonts w:ascii="楷体" w:eastAsia="楷体" w:hAnsi="楷体"/>
          <w:sz w:val="96"/>
        </w:rPr>
        <w:t>策</w:t>
      </w:r>
    </w:p>
    <w:p w:rsidR="00B56299" w:rsidRPr="00242611" w:rsidRDefault="00D13FA7" w:rsidP="001B75AB">
      <w:pPr>
        <w:spacing w:line="360" w:lineRule="auto"/>
        <w:jc w:val="center"/>
        <w:rPr>
          <w:rFonts w:ascii="楷体" w:eastAsia="楷体" w:hAnsi="楷体"/>
          <w:sz w:val="96"/>
        </w:rPr>
      </w:pPr>
      <w:r w:rsidRPr="00242611">
        <w:rPr>
          <w:rFonts w:ascii="楷体" w:eastAsia="楷体" w:hAnsi="楷体"/>
          <w:sz w:val="96"/>
        </w:rPr>
        <w:t>划</w:t>
      </w:r>
    </w:p>
    <w:p w:rsidR="00B56299" w:rsidRPr="00242611" w:rsidRDefault="00D13FA7" w:rsidP="001B75AB">
      <w:pPr>
        <w:spacing w:line="360" w:lineRule="auto"/>
        <w:jc w:val="center"/>
        <w:rPr>
          <w:rFonts w:ascii="楷体" w:eastAsia="楷体" w:hAnsi="楷体"/>
          <w:sz w:val="96"/>
        </w:rPr>
      </w:pPr>
      <w:r w:rsidRPr="00242611">
        <w:rPr>
          <w:rFonts w:ascii="楷体" w:eastAsia="楷体" w:hAnsi="楷体"/>
          <w:sz w:val="96"/>
        </w:rPr>
        <w:t>书</w:t>
      </w:r>
    </w:p>
    <w:p w:rsidR="00B56299" w:rsidRPr="00242611" w:rsidRDefault="00B56299" w:rsidP="001B75AB">
      <w:pPr>
        <w:spacing w:line="360" w:lineRule="auto"/>
        <w:rPr>
          <w:rFonts w:ascii="黑体" w:eastAsia="黑体" w:hAnsi="黑体" w:cs="黑体"/>
          <w:szCs w:val="21"/>
        </w:rPr>
      </w:pPr>
    </w:p>
    <w:p w:rsidR="00B56299" w:rsidRDefault="001B75AB" w:rsidP="001B75AB">
      <w:pPr>
        <w:spacing w:line="360" w:lineRule="auto"/>
        <w:rPr>
          <w:rFonts w:hint="eastAsia"/>
          <w:sz w:val="72"/>
        </w:rPr>
      </w:pPr>
      <w:r w:rsidRPr="009679E7">
        <w:rPr>
          <w:sz w:val="7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margin-left:26.85pt;margin-top:16.25pt;width:399.05pt;height:103.8pt;z-index:251659264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" fillcolor="#cce8cf" stroked="f" strokeweight=".5pt">
            <v:textbox style="mso-next-textbox:#文本框 4">
              <w:txbxContent>
                <w:p w:rsidR="00B56299" w:rsidRDefault="00D13FA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主办单位：四川农业大学招生就业处</w:t>
                  </w:r>
                </w:p>
                <w:p w:rsidR="00B56299" w:rsidRDefault="00D13FA7">
                  <w:pPr>
                    <w:ind w:left="1200" w:hangingChars="500" w:hanging="12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承办单位：四川农业大学学生</w:t>
                  </w:r>
                  <w:r w:rsidR="001B75AB">
                    <w:rPr>
                      <w:rFonts w:hint="eastAsia"/>
                      <w:sz w:val="24"/>
                    </w:rPr>
                    <w:t>就业服务中心</w:t>
                  </w:r>
                  <w:r>
                    <w:rPr>
                      <w:rFonts w:hint="eastAsia"/>
                      <w:sz w:val="24"/>
                    </w:rPr>
                    <w:t>、各学院职业规划部</w:t>
                  </w:r>
                  <w:r w:rsidR="001B75AB">
                    <w:rPr>
                      <w:rFonts w:hint="eastAsia"/>
                      <w:sz w:val="24"/>
                    </w:rPr>
                    <w:t>（双创部）</w:t>
                  </w:r>
                </w:p>
                <w:p w:rsidR="00B56299" w:rsidRDefault="00D13FA7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活动时间：</w:t>
                  </w:r>
                  <w:r>
                    <w:rPr>
                      <w:rFonts w:hint="eastAsia"/>
                      <w:sz w:val="24"/>
                    </w:rPr>
                    <w:t>2017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>10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>13</w:t>
                  </w:r>
                  <w:r w:rsidR="001B75AB">
                    <w:rPr>
                      <w:rFonts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-11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>2</w:t>
                  </w:r>
                  <w:r>
                    <w:rPr>
                      <w:rFonts w:hint="eastAsia"/>
                      <w:sz w:val="24"/>
                    </w:rPr>
                    <w:t>日</w:t>
                  </w:r>
                </w:p>
              </w:txbxContent>
            </v:textbox>
          </v:shape>
        </w:pict>
      </w:r>
    </w:p>
    <w:p w:rsidR="001B75AB" w:rsidRPr="00242611" w:rsidRDefault="001B75AB" w:rsidP="001B75AB">
      <w:pPr>
        <w:spacing w:line="360" w:lineRule="auto"/>
        <w:rPr>
          <w:sz w:val="72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zh-CN"/>
        </w:rPr>
        <w:id w:val="1083103688"/>
      </w:sdtPr>
      <w:sdtContent>
        <w:p w:rsidR="00B56299" w:rsidRPr="00242611" w:rsidRDefault="00D13FA7" w:rsidP="001B75AB">
          <w:pPr>
            <w:pStyle w:val="TOC1"/>
            <w:spacing w:line="360" w:lineRule="auto"/>
            <w:rPr>
              <w:color w:val="auto"/>
            </w:rPr>
          </w:pPr>
          <w:r w:rsidRPr="00242611">
            <w:rPr>
              <w:color w:val="auto"/>
              <w:lang w:val="zh-CN"/>
            </w:rPr>
            <w:t>目录</w:t>
          </w:r>
        </w:p>
        <w:p w:rsidR="00B56299" w:rsidRPr="00242611" w:rsidRDefault="009679E7" w:rsidP="001B75AB">
          <w:pPr>
            <w:pStyle w:val="10"/>
            <w:spacing w:line="360" w:lineRule="auto"/>
            <w:rPr>
              <w:kern w:val="2"/>
              <w:sz w:val="21"/>
            </w:rPr>
          </w:pPr>
          <w:r w:rsidRPr="009679E7">
            <w:fldChar w:fldCharType="begin"/>
          </w:r>
          <w:r w:rsidR="00D13FA7" w:rsidRPr="00242611">
            <w:instrText xml:space="preserve"> TOC \o "1-3" \h \z \u </w:instrText>
          </w:r>
          <w:r w:rsidRPr="009679E7">
            <w:fldChar w:fldCharType="separate"/>
          </w:r>
          <w:hyperlink w:anchor="_Toc495583795" w:history="1">
            <w:r w:rsidR="00D13FA7" w:rsidRPr="00242611">
              <w:rPr>
                <w:rStyle w:val="ab"/>
                <w:rFonts w:hint="eastAsia"/>
                <w:color w:val="auto"/>
              </w:rPr>
              <w:t>一、活动背景</w:t>
            </w:r>
            <w:r w:rsidR="00D13FA7" w:rsidRPr="00242611">
              <w:tab/>
            </w:r>
            <w:r w:rsidRPr="00242611">
              <w:fldChar w:fldCharType="begin"/>
            </w:r>
            <w:r w:rsidR="00D13FA7" w:rsidRPr="00242611">
              <w:instrText xml:space="preserve"> PAGEREF _Toc495583795 \h </w:instrText>
            </w:r>
            <w:r w:rsidRPr="00242611">
              <w:fldChar w:fldCharType="separate"/>
            </w:r>
            <w:r w:rsidR="00D13FA7" w:rsidRPr="00242611">
              <w:t>3</w:t>
            </w:r>
            <w:r w:rsidRPr="00242611">
              <w:fldChar w:fldCharType="end"/>
            </w:r>
          </w:hyperlink>
        </w:p>
        <w:p w:rsidR="00B56299" w:rsidRPr="00242611" w:rsidRDefault="009679E7" w:rsidP="001B75AB">
          <w:pPr>
            <w:pStyle w:val="10"/>
            <w:spacing w:line="360" w:lineRule="auto"/>
            <w:rPr>
              <w:kern w:val="2"/>
              <w:sz w:val="21"/>
            </w:rPr>
          </w:pPr>
          <w:hyperlink w:anchor="_Toc495583796" w:history="1">
            <w:r w:rsidR="00D13FA7" w:rsidRPr="00242611">
              <w:rPr>
                <w:rStyle w:val="ab"/>
                <w:rFonts w:hint="eastAsia"/>
                <w:color w:val="auto"/>
              </w:rPr>
              <w:t>二、活动目的</w:t>
            </w:r>
            <w:r w:rsidR="00D13FA7" w:rsidRPr="00242611">
              <w:tab/>
            </w:r>
            <w:r w:rsidRPr="00242611">
              <w:fldChar w:fldCharType="begin"/>
            </w:r>
            <w:r w:rsidR="00D13FA7" w:rsidRPr="00242611">
              <w:instrText xml:space="preserve"> PAGEREF _Toc495583796 \h </w:instrText>
            </w:r>
            <w:r w:rsidRPr="00242611">
              <w:fldChar w:fldCharType="separate"/>
            </w:r>
            <w:r w:rsidR="00D13FA7" w:rsidRPr="00242611">
              <w:t>3</w:t>
            </w:r>
            <w:r w:rsidRPr="00242611">
              <w:fldChar w:fldCharType="end"/>
            </w:r>
          </w:hyperlink>
        </w:p>
        <w:p w:rsidR="00B56299" w:rsidRPr="00242611" w:rsidRDefault="009679E7" w:rsidP="001B75AB">
          <w:pPr>
            <w:pStyle w:val="10"/>
            <w:spacing w:line="360" w:lineRule="auto"/>
            <w:rPr>
              <w:kern w:val="2"/>
              <w:sz w:val="21"/>
            </w:rPr>
          </w:pPr>
          <w:hyperlink w:anchor="_Toc495583797" w:history="1">
            <w:r w:rsidR="00D13FA7" w:rsidRPr="00242611">
              <w:rPr>
                <w:rStyle w:val="ab"/>
                <w:rFonts w:hint="eastAsia"/>
                <w:color w:val="auto"/>
              </w:rPr>
              <w:t>三、活动时间及对象</w:t>
            </w:r>
            <w:r w:rsidR="00D13FA7" w:rsidRPr="00242611">
              <w:tab/>
            </w:r>
            <w:r w:rsidRPr="00242611">
              <w:fldChar w:fldCharType="begin"/>
            </w:r>
            <w:r w:rsidR="00D13FA7" w:rsidRPr="00242611">
              <w:instrText xml:space="preserve"> PAGEREF _Toc495583797 \h </w:instrText>
            </w:r>
            <w:r w:rsidRPr="00242611">
              <w:fldChar w:fldCharType="separate"/>
            </w:r>
            <w:r w:rsidR="00D13FA7" w:rsidRPr="00242611">
              <w:t>3</w:t>
            </w:r>
            <w:r w:rsidRPr="00242611">
              <w:fldChar w:fldCharType="end"/>
            </w:r>
          </w:hyperlink>
        </w:p>
        <w:p w:rsidR="00B56299" w:rsidRPr="00242611" w:rsidRDefault="009679E7" w:rsidP="001B75AB">
          <w:pPr>
            <w:pStyle w:val="10"/>
            <w:spacing w:line="360" w:lineRule="auto"/>
            <w:rPr>
              <w:kern w:val="2"/>
              <w:sz w:val="21"/>
            </w:rPr>
          </w:pPr>
          <w:hyperlink w:anchor="_Toc495583798" w:history="1">
            <w:r w:rsidR="00D13FA7" w:rsidRPr="00242611">
              <w:rPr>
                <w:rStyle w:val="ab"/>
                <w:rFonts w:hint="eastAsia"/>
                <w:color w:val="auto"/>
              </w:rPr>
              <w:t>四、活动主题</w:t>
            </w:r>
            <w:r w:rsidR="00D13FA7" w:rsidRPr="00242611">
              <w:tab/>
            </w:r>
            <w:r w:rsidRPr="00242611">
              <w:fldChar w:fldCharType="begin"/>
            </w:r>
            <w:r w:rsidR="00D13FA7" w:rsidRPr="00242611">
              <w:instrText xml:space="preserve"> PAGEREF _Toc495583798 \h </w:instrText>
            </w:r>
            <w:r w:rsidRPr="00242611">
              <w:fldChar w:fldCharType="separate"/>
            </w:r>
            <w:r w:rsidR="00D13FA7" w:rsidRPr="00242611">
              <w:t>3</w:t>
            </w:r>
            <w:r w:rsidRPr="00242611">
              <w:fldChar w:fldCharType="end"/>
            </w:r>
          </w:hyperlink>
        </w:p>
        <w:p w:rsidR="00B56299" w:rsidRPr="00242611" w:rsidRDefault="009679E7" w:rsidP="001B75AB">
          <w:pPr>
            <w:pStyle w:val="10"/>
            <w:spacing w:line="360" w:lineRule="auto"/>
            <w:rPr>
              <w:kern w:val="2"/>
              <w:sz w:val="21"/>
            </w:rPr>
          </w:pPr>
          <w:hyperlink w:anchor="_Toc495583799" w:history="1">
            <w:r w:rsidR="00D13FA7" w:rsidRPr="00242611">
              <w:rPr>
                <w:rStyle w:val="ab"/>
                <w:rFonts w:hint="eastAsia"/>
                <w:color w:val="auto"/>
              </w:rPr>
              <w:t>五、活动宣传</w:t>
            </w:r>
            <w:r w:rsidR="00D13FA7" w:rsidRPr="00242611">
              <w:tab/>
            </w:r>
            <w:r w:rsidRPr="00242611">
              <w:fldChar w:fldCharType="begin"/>
            </w:r>
            <w:r w:rsidR="00D13FA7" w:rsidRPr="00242611">
              <w:instrText xml:space="preserve"> PAGEREF _Toc495583799 \h </w:instrText>
            </w:r>
            <w:r w:rsidRPr="00242611">
              <w:fldChar w:fldCharType="separate"/>
            </w:r>
            <w:r w:rsidR="00D13FA7" w:rsidRPr="00242611">
              <w:t>3</w:t>
            </w:r>
            <w:r w:rsidRPr="00242611">
              <w:fldChar w:fldCharType="end"/>
            </w:r>
          </w:hyperlink>
        </w:p>
        <w:p w:rsidR="00B56299" w:rsidRPr="00242611" w:rsidRDefault="009679E7" w:rsidP="001B75AB">
          <w:pPr>
            <w:pStyle w:val="10"/>
            <w:spacing w:line="360" w:lineRule="auto"/>
            <w:rPr>
              <w:kern w:val="2"/>
              <w:sz w:val="21"/>
            </w:rPr>
          </w:pPr>
          <w:hyperlink w:anchor="_Toc495583800" w:history="1">
            <w:r w:rsidR="00D13FA7" w:rsidRPr="00242611">
              <w:rPr>
                <w:rStyle w:val="ab"/>
                <w:rFonts w:hint="eastAsia"/>
                <w:color w:val="auto"/>
              </w:rPr>
              <w:t>六、活动内容及流程</w:t>
            </w:r>
            <w:r w:rsidR="00D13FA7" w:rsidRPr="00242611">
              <w:tab/>
            </w:r>
            <w:r w:rsidRPr="00242611">
              <w:fldChar w:fldCharType="begin"/>
            </w:r>
            <w:r w:rsidR="00D13FA7" w:rsidRPr="00242611">
              <w:instrText xml:space="preserve"> PAGEREF _Toc495583800 \h </w:instrText>
            </w:r>
            <w:r w:rsidRPr="00242611">
              <w:fldChar w:fldCharType="separate"/>
            </w:r>
            <w:r w:rsidR="00D13FA7" w:rsidRPr="00242611">
              <w:t>4</w:t>
            </w:r>
            <w:r w:rsidRPr="00242611">
              <w:fldChar w:fldCharType="end"/>
            </w:r>
          </w:hyperlink>
        </w:p>
        <w:p w:rsidR="00B56299" w:rsidRPr="00242611" w:rsidRDefault="009679E7" w:rsidP="001B75AB">
          <w:pPr>
            <w:pStyle w:val="10"/>
            <w:spacing w:line="360" w:lineRule="auto"/>
            <w:rPr>
              <w:kern w:val="2"/>
              <w:sz w:val="21"/>
            </w:rPr>
          </w:pPr>
          <w:hyperlink w:anchor="_Toc495583801" w:history="1">
            <w:r w:rsidR="00D13FA7" w:rsidRPr="00242611">
              <w:rPr>
                <w:rStyle w:val="ab"/>
                <w:rFonts w:hint="eastAsia"/>
                <w:color w:val="auto"/>
              </w:rPr>
              <w:t>七、奖项设置</w:t>
            </w:r>
            <w:r w:rsidR="00D13FA7" w:rsidRPr="00242611">
              <w:tab/>
            </w:r>
            <w:r w:rsidRPr="00242611">
              <w:fldChar w:fldCharType="begin"/>
            </w:r>
            <w:r w:rsidR="00D13FA7" w:rsidRPr="00242611">
              <w:instrText xml:space="preserve"> PAGEREF _Toc495583801 \h </w:instrText>
            </w:r>
            <w:r w:rsidRPr="00242611">
              <w:fldChar w:fldCharType="separate"/>
            </w:r>
            <w:r w:rsidR="00D13FA7" w:rsidRPr="00242611">
              <w:t>6</w:t>
            </w:r>
            <w:r w:rsidRPr="00242611">
              <w:fldChar w:fldCharType="end"/>
            </w:r>
          </w:hyperlink>
        </w:p>
        <w:p w:rsidR="00B56299" w:rsidRPr="00242611" w:rsidRDefault="009679E7" w:rsidP="001B75AB">
          <w:pPr>
            <w:pStyle w:val="10"/>
            <w:spacing w:line="360" w:lineRule="auto"/>
            <w:rPr>
              <w:kern w:val="2"/>
              <w:sz w:val="21"/>
            </w:rPr>
          </w:pPr>
          <w:hyperlink w:anchor="_Toc495583802" w:history="1">
            <w:r w:rsidR="00D13FA7" w:rsidRPr="00242611">
              <w:rPr>
                <w:rStyle w:val="ab"/>
                <w:rFonts w:hint="eastAsia"/>
                <w:color w:val="auto"/>
              </w:rPr>
              <w:t>八、活动预算</w:t>
            </w:r>
            <w:r w:rsidR="00D13FA7" w:rsidRPr="00242611">
              <w:tab/>
            </w:r>
            <w:r w:rsidRPr="00242611">
              <w:fldChar w:fldCharType="begin"/>
            </w:r>
            <w:r w:rsidR="00D13FA7" w:rsidRPr="00242611">
              <w:instrText xml:space="preserve"> PAGEREF _Toc495583802 \h </w:instrText>
            </w:r>
            <w:r w:rsidRPr="00242611">
              <w:fldChar w:fldCharType="separate"/>
            </w:r>
            <w:r w:rsidR="00D13FA7" w:rsidRPr="00242611">
              <w:t>6</w:t>
            </w:r>
            <w:r w:rsidRPr="00242611">
              <w:fldChar w:fldCharType="end"/>
            </w:r>
          </w:hyperlink>
        </w:p>
        <w:p w:rsidR="00B56299" w:rsidRPr="00242611" w:rsidRDefault="009679E7" w:rsidP="001B75AB">
          <w:pPr>
            <w:pStyle w:val="10"/>
            <w:spacing w:line="360" w:lineRule="auto"/>
            <w:rPr>
              <w:kern w:val="2"/>
              <w:sz w:val="21"/>
            </w:rPr>
          </w:pPr>
          <w:hyperlink w:anchor="_Toc495583803" w:history="1">
            <w:r w:rsidR="00D13FA7" w:rsidRPr="00242611">
              <w:rPr>
                <w:rStyle w:val="ab"/>
                <w:rFonts w:hint="eastAsia"/>
                <w:color w:val="auto"/>
              </w:rPr>
              <w:t>九、注意事项</w:t>
            </w:r>
            <w:r w:rsidR="00D13FA7" w:rsidRPr="00242611">
              <w:tab/>
            </w:r>
            <w:r w:rsidRPr="00242611">
              <w:fldChar w:fldCharType="begin"/>
            </w:r>
            <w:r w:rsidR="00D13FA7" w:rsidRPr="00242611">
              <w:instrText xml:space="preserve"> PAGEREF _Toc495583803 \h </w:instrText>
            </w:r>
            <w:r w:rsidRPr="00242611">
              <w:fldChar w:fldCharType="separate"/>
            </w:r>
            <w:r w:rsidR="00D13FA7" w:rsidRPr="00242611">
              <w:t>7</w:t>
            </w:r>
            <w:r w:rsidRPr="00242611">
              <w:fldChar w:fldCharType="end"/>
            </w:r>
          </w:hyperlink>
        </w:p>
        <w:p w:rsidR="00B56299" w:rsidRPr="00242611" w:rsidRDefault="009679E7" w:rsidP="001B75AB">
          <w:pPr>
            <w:spacing w:line="360" w:lineRule="auto"/>
            <w:rPr>
              <w:b/>
              <w:bCs/>
              <w:lang w:val="zh-CN"/>
            </w:rPr>
          </w:pPr>
          <w:r w:rsidRPr="00242611">
            <w:rPr>
              <w:b/>
              <w:bCs/>
              <w:lang w:val="zh-CN"/>
            </w:rPr>
            <w:fldChar w:fldCharType="end"/>
          </w:r>
        </w:p>
        <w:p w:rsidR="00B56299" w:rsidRPr="00242611" w:rsidRDefault="00D13FA7" w:rsidP="001B75AB">
          <w:pPr>
            <w:spacing w:line="360" w:lineRule="auto"/>
            <w:rPr>
              <w:b/>
              <w:bCs/>
              <w:lang w:val="zh-CN"/>
            </w:rPr>
          </w:pPr>
          <w:r w:rsidRPr="00242611">
            <w:rPr>
              <w:b/>
              <w:bCs/>
              <w:lang w:val="zh-CN"/>
            </w:rPr>
            <w:br w:type="page"/>
          </w:r>
        </w:p>
      </w:sdtContent>
    </w:sdt>
    <w:p w:rsidR="00B56299" w:rsidRPr="00242611" w:rsidRDefault="00D13FA7" w:rsidP="001B75AB">
      <w:pPr>
        <w:pStyle w:val="1"/>
        <w:spacing w:line="360" w:lineRule="auto"/>
        <w:rPr>
          <w:rFonts w:asciiTheme="minorHAnsi" w:eastAsiaTheme="minorEastAsia" w:hAnsiTheme="minorHAnsi"/>
          <w:color w:val="auto"/>
          <w:sz w:val="36"/>
          <w:szCs w:val="36"/>
        </w:rPr>
      </w:pPr>
      <w:bookmarkStart w:id="0" w:name="_Toc494197013"/>
      <w:bookmarkStart w:id="1" w:name="_Toc495583795"/>
      <w:r w:rsidRPr="00242611">
        <w:rPr>
          <w:color w:val="auto"/>
        </w:rPr>
        <w:lastRenderedPageBreak/>
        <w:t>一</w:t>
      </w:r>
      <w:r w:rsidRPr="00242611">
        <w:rPr>
          <w:rFonts w:hint="eastAsia"/>
          <w:color w:val="auto"/>
        </w:rPr>
        <w:t>、</w:t>
      </w:r>
      <w:r w:rsidRPr="00242611">
        <w:rPr>
          <w:color w:val="auto"/>
        </w:rPr>
        <w:t>活动背景</w:t>
      </w:r>
      <w:bookmarkEnd w:id="0"/>
      <w:bookmarkEnd w:id="1"/>
    </w:p>
    <w:p w:rsidR="00B56299" w:rsidRPr="00242611" w:rsidRDefault="00D13FA7" w:rsidP="00000034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据估计，2017年高校毕业生数量将达到近800万，就业形势日趋严峻，就业竞争压力日益增大。为了提高大学生在未来求职道路上的竞争力，同时也为了增强企业与学校、企业与学生间的交流，四川农业大学招生就业</w:t>
      </w:r>
      <w:proofErr w:type="gramStart"/>
      <w:r w:rsidRPr="00242611">
        <w:rPr>
          <w:rFonts w:asciiTheme="minorEastAsia" w:hAnsiTheme="minorEastAsia" w:hint="eastAsia"/>
          <w:sz w:val="24"/>
          <w:szCs w:val="24"/>
        </w:rPr>
        <w:t>处</w:t>
      </w:r>
      <w:r w:rsidR="001B75AB">
        <w:rPr>
          <w:rFonts w:asciiTheme="minorEastAsia" w:hAnsiTheme="minorEastAsia" w:hint="eastAsia"/>
          <w:sz w:val="24"/>
          <w:szCs w:val="24"/>
        </w:rPr>
        <w:t>学生</w:t>
      </w:r>
      <w:proofErr w:type="gramEnd"/>
      <w:r w:rsidR="001B75AB">
        <w:rPr>
          <w:rFonts w:asciiTheme="minorEastAsia" w:hAnsiTheme="minorEastAsia" w:hint="eastAsia"/>
          <w:sz w:val="24"/>
          <w:szCs w:val="24"/>
        </w:rPr>
        <w:t>就业服务中心</w:t>
      </w:r>
      <w:r w:rsidRPr="00242611">
        <w:rPr>
          <w:rFonts w:asciiTheme="minorEastAsia" w:hAnsiTheme="minorEastAsia" w:hint="eastAsia"/>
          <w:sz w:val="24"/>
          <w:szCs w:val="24"/>
        </w:rPr>
        <w:t>将在双选会前，拟定举办三校区模拟面试大赛，为川农学子提供一个实践的机会，提前模拟面试场景，为就业做准备，提高川农学子</w:t>
      </w:r>
      <w:proofErr w:type="gramStart"/>
      <w:r w:rsidRPr="00242611">
        <w:rPr>
          <w:rFonts w:asciiTheme="minorEastAsia" w:hAnsiTheme="minorEastAsia" w:hint="eastAsia"/>
          <w:sz w:val="24"/>
          <w:szCs w:val="24"/>
        </w:rPr>
        <w:t>的职场竞争力</w:t>
      </w:r>
      <w:proofErr w:type="gramEnd"/>
      <w:r w:rsidRPr="00242611">
        <w:rPr>
          <w:rFonts w:asciiTheme="minorEastAsia" w:hAnsiTheme="minorEastAsia" w:hint="eastAsia"/>
          <w:sz w:val="24"/>
          <w:szCs w:val="24"/>
        </w:rPr>
        <w:t>。</w:t>
      </w:r>
      <w:bookmarkStart w:id="2" w:name="_Toc494197014"/>
    </w:p>
    <w:p w:rsidR="00B56299" w:rsidRPr="00242611" w:rsidRDefault="00D13FA7" w:rsidP="001B75AB">
      <w:pPr>
        <w:pStyle w:val="1"/>
        <w:spacing w:line="360" w:lineRule="auto"/>
        <w:rPr>
          <w:color w:val="auto"/>
        </w:rPr>
      </w:pPr>
      <w:bookmarkStart w:id="3" w:name="_Toc495583796"/>
      <w:r w:rsidRPr="00242611">
        <w:rPr>
          <w:rFonts w:hint="eastAsia"/>
          <w:color w:val="auto"/>
        </w:rPr>
        <w:t>二、活动目的</w:t>
      </w:r>
      <w:bookmarkEnd w:id="2"/>
      <w:bookmarkEnd w:id="3"/>
    </w:p>
    <w:p w:rsidR="00B56299" w:rsidRPr="00242611" w:rsidRDefault="00D13FA7" w:rsidP="001B75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通过模拟面试，让同学们提前感受真实的企业招聘流程；提升求职应聘和面试技巧；进一步合理规划学习和职业发展路径；增强大学生的面试心理素质，提高大学生就业率和就业质量。</w:t>
      </w:r>
    </w:p>
    <w:p w:rsidR="00B56299" w:rsidRPr="00242611" w:rsidRDefault="00D13FA7" w:rsidP="001B75A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本次比赛将邀请名企HR担任决赛面试官，进一步促进企业与学校的交流，企业与学生的交流，同时也为名企招贤纳士奠定良好基础。</w:t>
      </w:r>
    </w:p>
    <w:p w:rsidR="00B56299" w:rsidRPr="00242611" w:rsidRDefault="00D13FA7" w:rsidP="001B75AB">
      <w:pPr>
        <w:pStyle w:val="1"/>
        <w:spacing w:line="360" w:lineRule="auto"/>
        <w:rPr>
          <w:color w:val="auto"/>
        </w:rPr>
      </w:pPr>
      <w:bookmarkStart w:id="4" w:name="_Toc495583797"/>
      <w:r w:rsidRPr="00242611">
        <w:rPr>
          <w:rFonts w:hint="eastAsia"/>
          <w:color w:val="auto"/>
        </w:rPr>
        <w:t>三、活动时间及对象</w:t>
      </w:r>
      <w:bookmarkEnd w:id="4"/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初赛（三校区同时开展）：10月13日—10月23日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复赛（三校区同时开展）：10月26日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决赛（在成都校区举行）：11月2日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对象：四川农业大学三校区全体同学</w:t>
      </w:r>
    </w:p>
    <w:p w:rsidR="00B56299" w:rsidRPr="00242611" w:rsidRDefault="00D13FA7" w:rsidP="001B75AB">
      <w:pPr>
        <w:pStyle w:val="1"/>
        <w:spacing w:line="360" w:lineRule="auto"/>
        <w:rPr>
          <w:color w:val="auto"/>
        </w:rPr>
      </w:pPr>
      <w:bookmarkStart w:id="5" w:name="_Toc494197016"/>
      <w:bookmarkStart w:id="6" w:name="_Toc495583798"/>
      <w:r w:rsidRPr="00242611">
        <w:rPr>
          <w:rFonts w:hint="eastAsia"/>
          <w:color w:val="auto"/>
        </w:rPr>
        <w:t>四、活动主题</w:t>
      </w:r>
      <w:bookmarkEnd w:id="5"/>
      <w:bookmarkEnd w:id="6"/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模拟面试大赛——还原真</w:t>
      </w:r>
      <w:proofErr w:type="gramStart"/>
      <w:r w:rsidRPr="00242611">
        <w:rPr>
          <w:rFonts w:asciiTheme="minorEastAsia" w:hAnsiTheme="minorEastAsia" w:hint="eastAsia"/>
          <w:sz w:val="24"/>
          <w:szCs w:val="24"/>
        </w:rPr>
        <w:t>实职场</w:t>
      </w:r>
      <w:proofErr w:type="gramEnd"/>
      <w:r w:rsidRPr="00242611">
        <w:rPr>
          <w:rFonts w:asciiTheme="minorEastAsia" w:hAnsiTheme="minorEastAsia" w:hint="eastAsia"/>
          <w:sz w:val="24"/>
          <w:szCs w:val="24"/>
        </w:rPr>
        <w:t>面试</w:t>
      </w:r>
    </w:p>
    <w:p w:rsidR="00B56299" w:rsidRPr="00242611" w:rsidRDefault="00D13FA7" w:rsidP="001B75AB">
      <w:pPr>
        <w:pStyle w:val="1"/>
        <w:spacing w:line="360" w:lineRule="auto"/>
        <w:rPr>
          <w:color w:val="auto"/>
        </w:rPr>
      </w:pPr>
      <w:bookmarkStart w:id="7" w:name="_Toc495583799"/>
      <w:r w:rsidRPr="00242611">
        <w:rPr>
          <w:rFonts w:hint="eastAsia"/>
          <w:color w:val="auto"/>
        </w:rPr>
        <w:t>五、活动宣传</w:t>
      </w:r>
      <w:bookmarkEnd w:id="7"/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kern w:val="2"/>
          <w:sz w:val="24"/>
        </w:rPr>
      </w:pPr>
      <w:r w:rsidRPr="00242611">
        <w:rPr>
          <w:rFonts w:hint="eastAsia"/>
          <w:kern w:val="2"/>
          <w:sz w:val="24"/>
        </w:rPr>
        <w:t>（一）赛前宣传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kern w:val="2"/>
          <w:sz w:val="24"/>
        </w:rPr>
      </w:pPr>
      <w:r w:rsidRPr="00242611">
        <w:rPr>
          <w:rFonts w:hint="eastAsia"/>
          <w:kern w:val="2"/>
          <w:sz w:val="24"/>
        </w:rPr>
        <w:lastRenderedPageBreak/>
        <w:t>1</w:t>
      </w:r>
      <w:r w:rsidRPr="00242611">
        <w:rPr>
          <w:rFonts w:hint="eastAsia"/>
          <w:kern w:val="2"/>
          <w:sz w:val="24"/>
        </w:rPr>
        <w:t>、比赛通知拟挂网。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kern w:val="2"/>
          <w:sz w:val="24"/>
        </w:rPr>
      </w:pPr>
      <w:r w:rsidRPr="00242611">
        <w:rPr>
          <w:rFonts w:hint="eastAsia"/>
          <w:kern w:val="2"/>
          <w:sz w:val="24"/>
        </w:rPr>
        <w:t>2</w:t>
      </w:r>
      <w:r w:rsidRPr="00242611">
        <w:rPr>
          <w:rFonts w:hint="eastAsia"/>
          <w:kern w:val="2"/>
          <w:sz w:val="24"/>
        </w:rPr>
        <w:t>、</w:t>
      </w:r>
      <w:proofErr w:type="gramStart"/>
      <w:r w:rsidRPr="00242611">
        <w:rPr>
          <w:rFonts w:hint="eastAsia"/>
          <w:kern w:val="2"/>
          <w:sz w:val="24"/>
        </w:rPr>
        <w:t>微信推送</w:t>
      </w:r>
      <w:proofErr w:type="gramEnd"/>
      <w:r w:rsidRPr="00242611">
        <w:rPr>
          <w:rFonts w:hint="eastAsia"/>
          <w:kern w:val="2"/>
          <w:sz w:val="24"/>
        </w:rPr>
        <w:t>：在川农就业、微观川</w:t>
      </w:r>
      <w:proofErr w:type="gramStart"/>
      <w:r w:rsidRPr="00242611">
        <w:rPr>
          <w:rFonts w:hint="eastAsia"/>
          <w:kern w:val="2"/>
          <w:sz w:val="24"/>
        </w:rPr>
        <w:t>农以及</w:t>
      </w:r>
      <w:proofErr w:type="gramEnd"/>
      <w:r w:rsidRPr="00242611">
        <w:rPr>
          <w:rFonts w:hint="eastAsia"/>
          <w:kern w:val="2"/>
          <w:sz w:val="24"/>
        </w:rPr>
        <w:t>各学院</w:t>
      </w:r>
      <w:proofErr w:type="gramStart"/>
      <w:r w:rsidRPr="00242611">
        <w:rPr>
          <w:rFonts w:hint="eastAsia"/>
          <w:kern w:val="2"/>
          <w:sz w:val="24"/>
        </w:rPr>
        <w:t>微博微信公众号</w:t>
      </w:r>
      <w:proofErr w:type="gramEnd"/>
      <w:r w:rsidRPr="00242611">
        <w:rPr>
          <w:rFonts w:hint="eastAsia"/>
          <w:kern w:val="2"/>
          <w:sz w:val="24"/>
        </w:rPr>
        <w:t>推送文章，并</w:t>
      </w:r>
      <w:proofErr w:type="gramStart"/>
      <w:r w:rsidRPr="00242611">
        <w:rPr>
          <w:rFonts w:hint="eastAsia"/>
          <w:kern w:val="2"/>
          <w:sz w:val="24"/>
        </w:rPr>
        <w:t>公布线</w:t>
      </w:r>
      <w:proofErr w:type="gramEnd"/>
      <w:r w:rsidRPr="00242611">
        <w:rPr>
          <w:rFonts w:hint="eastAsia"/>
          <w:kern w:val="2"/>
          <w:sz w:val="24"/>
        </w:rPr>
        <w:t>上报名方式，开启线上报名渠道。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kern w:val="2"/>
          <w:sz w:val="24"/>
        </w:rPr>
      </w:pPr>
      <w:r w:rsidRPr="00242611">
        <w:rPr>
          <w:rFonts w:hint="eastAsia"/>
          <w:kern w:val="2"/>
          <w:sz w:val="24"/>
        </w:rPr>
        <w:t>3</w:t>
      </w:r>
      <w:r w:rsidRPr="00242611">
        <w:rPr>
          <w:rFonts w:hint="eastAsia"/>
          <w:kern w:val="2"/>
          <w:sz w:val="24"/>
        </w:rPr>
        <w:t>、学院小班宣传：与学院相关负责人联系，</w:t>
      </w:r>
      <w:proofErr w:type="gramStart"/>
      <w:r w:rsidRPr="00242611">
        <w:rPr>
          <w:rFonts w:hint="eastAsia"/>
          <w:kern w:val="2"/>
          <w:sz w:val="24"/>
        </w:rPr>
        <w:t>通过班群等</w:t>
      </w:r>
      <w:proofErr w:type="gramEnd"/>
      <w:r w:rsidRPr="00242611">
        <w:rPr>
          <w:rFonts w:hint="eastAsia"/>
          <w:kern w:val="2"/>
          <w:sz w:val="24"/>
        </w:rPr>
        <w:t>途径将比赛信息最大程度通知到各个小班。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kern w:val="2"/>
          <w:sz w:val="24"/>
        </w:rPr>
      </w:pPr>
      <w:r w:rsidRPr="00242611">
        <w:rPr>
          <w:rFonts w:hint="eastAsia"/>
          <w:kern w:val="2"/>
          <w:sz w:val="24"/>
        </w:rPr>
        <w:t>4</w:t>
      </w:r>
      <w:r w:rsidRPr="00242611">
        <w:rPr>
          <w:rFonts w:hint="eastAsia"/>
          <w:kern w:val="2"/>
          <w:sz w:val="24"/>
        </w:rPr>
        <w:t>、海报和</w:t>
      </w:r>
      <w:r w:rsidRPr="00242611">
        <w:rPr>
          <w:rFonts w:hint="eastAsia"/>
          <w:kern w:val="2"/>
          <w:sz w:val="24"/>
        </w:rPr>
        <w:t>LED</w:t>
      </w:r>
      <w:r w:rsidRPr="00242611">
        <w:rPr>
          <w:rFonts w:hint="eastAsia"/>
          <w:kern w:val="2"/>
          <w:sz w:val="24"/>
        </w:rPr>
        <w:t>：在食堂小广场的宣传栏张贴海报，并每天派人员检查海报是否损坏；在食堂、寝室、四教的</w:t>
      </w:r>
      <w:r w:rsidRPr="00242611">
        <w:rPr>
          <w:rFonts w:hint="eastAsia"/>
          <w:kern w:val="2"/>
          <w:sz w:val="24"/>
        </w:rPr>
        <w:t>LED</w:t>
      </w:r>
      <w:r w:rsidRPr="00242611">
        <w:rPr>
          <w:rFonts w:hint="eastAsia"/>
          <w:kern w:val="2"/>
          <w:sz w:val="24"/>
        </w:rPr>
        <w:t>上挂出本次比赛的信息。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kern w:val="2"/>
          <w:sz w:val="24"/>
        </w:rPr>
      </w:pPr>
      <w:r w:rsidRPr="00242611">
        <w:rPr>
          <w:rFonts w:hint="eastAsia"/>
          <w:kern w:val="2"/>
          <w:sz w:val="24"/>
        </w:rPr>
        <w:t>5</w:t>
      </w:r>
      <w:r w:rsidRPr="00242611">
        <w:rPr>
          <w:rFonts w:hint="eastAsia"/>
          <w:kern w:val="2"/>
          <w:sz w:val="24"/>
        </w:rPr>
        <w:t>、设点宣传：在食堂小广场进行设点宣传，挂出展架，并发放宣传单。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kern w:val="2"/>
          <w:sz w:val="24"/>
        </w:rPr>
      </w:pPr>
      <w:r w:rsidRPr="00242611">
        <w:rPr>
          <w:rFonts w:hint="eastAsia"/>
          <w:kern w:val="2"/>
          <w:sz w:val="24"/>
        </w:rPr>
        <w:t>（二）赛中宣传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kern w:val="2"/>
          <w:sz w:val="24"/>
        </w:rPr>
      </w:pPr>
      <w:r w:rsidRPr="00242611">
        <w:rPr>
          <w:rFonts w:hint="eastAsia"/>
          <w:kern w:val="2"/>
          <w:sz w:val="24"/>
        </w:rPr>
        <w:t>1.</w:t>
      </w:r>
      <w:r w:rsidRPr="00242611">
        <w:rPr>
          <w:rFonts w:hint="eastAsia"/>
          <w:kern w:val="2"/>
          <w:sz w:val="24"/>
        </w:rPr>
        <w:t>、新闻稿：关于比赛新闻稿的实时推送。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kern w:val="2"/>
          <w:sz w:val="24"/>
        </w:rPr>
      </w:pPr>
      <w:r w:rsidRPr="00242611">
        <w:rPr>
          <w:rFonts w:hint="eastAsia"/>
          <w:kern w:val="2"/>
          <w:sz w:val="24"/>
        </w:rPr>
        <w:t>2.</w:t>
      </w:r>
      <w:r w:rsidRPr="00242611">
        <w:rPr>
          <w:rFonts w:hint="eastAsia"/>
          <w:kern w:val="2"/>
          <w:sz w:val="24"/>
        </w:rPr>
        <w:t>、微信：及时更新、互动。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rFonts w:ascii="Calibri" w:eastAsia="宋体" w:hAnsi="Calibri" w:cs="Times New Roman"/>
          <w:kern w:val="2"/>
          <w:sz w:val="24"/>
        </w:rPr>
      </w:pPr>
      <w:r w:rsidRPr="00242611">
        <w:rPr>
          <w:rFonts w:hint="eastAsia"/>
          <w:kern w:val="2"/>
          <w:sz w:val="24"/>
        </w:rPr>
        <w:t>3</w:t>
      </w:r>
      <w:r w:rsidRPr="00242611">
        <w:rPr>
          <w:rFonts w:hint="eastAsia"/>
          <w:kern w:val="2"/>
          <w:sz w:val="24"/>
        </w:rPr>
        <w:t>、海报：</w:t>
      </w:r>
      <w:r w:rsidRPr="00242611">
        <w:rPr>
          <w:rFonts w:ascii="Calibri" w:eastAsia="宋体" w:hAnsi="Calibri" w:cs="Times New Roman" w:hint="eastAsia"/>
          <w:kern w:val="2"/>
          <w:sz w:val="24"/>
        </w:rPr>
        <w:t>决赛入围选手每人一张</w:t>
      </w:r>
      <w:proofErr w:type="gramStart"/>
      <w:r w:rsidRPr="00242611">
        <w:rPr>
          <w:rFonts w:ascii="Calibri" w:eastAsia="宋体" w:hAnsi="Calibri" w:cs="Times New Roman" w:hint="eastAsia"/>
          <w:kern w:val="2"/>
          <w:sz w:val="24"/>
        </w:rPr>
        <w:t>小宣传</w:t>
      </w:r>
      <w:proofErr w:type="gramEnd"/>
      <w:r w:rsidRPr="00242611">
        <w:rPr>
          <w:rFonts w:ascii="Calibri" w:eastAsia="宋体" w:hAnsi="Calibri" w:cs="Times New Roman" w:hint="eastAsia"/>
          <w:kern w:val="2"/>
          <w:sz w:val="24"/>
        </w:rPr>
        <w:t>海报，内容为个人简介及风采展示，于成都校区展示，加大宣传力度。</w:t>
      </w:r>
    </w:p>
    <w:p w:rsidR="00B56299" w:rsidRPr="00242611" w:rsidRDefault="00D13FA7" w:rsidP="001B75AB">
      <w:pPr>
        <w:widowControl w:val="0"/>
        <w:tabs>
          <w:tab w:val="left" w:pos="1494"/>
        </w:tabs>
        <w:spacing w:after="0" w:line="360" w:lineRule="auto"/>
        <w:jc w:val="both"/>
        <w:rPr>
          <w:rFonts w:ascii="Calibri" w:eastAsia="宋体" w:hAnsi="Calibri" w:cs="Times New Roman"/>
          <w:kern w:val="2"/>
          <w:sz w:val="24"/>
        </w:rPr>
      </w:pPr>
      <w:r w:rsidRPr="00242611">
        <w:rPr>
          <w:rFonts w:ascii="Calibri" w:eastAsia="宋体" w:hAnsi="Calibri" w:cs="Times New Roman" w:hint="eastAsia"/>
          <w:kern w:val="2"/>
          <w:sz w:val="24"/>
        </w:rPr>
        <w:t>4</w:t>
      </w:r>
      <w:r w:rsidRPr="00242611">
        <w:rPr>
          <w:rFonts w:ascii="Calibri" w:eastAsia="宋体" w:hAnsi="Calibri" w:cs="Times New Roman" w:hint="eastAsia"/>
          <w:kern w:val="2"/>
          <w:sz w:val="24"/>
        </w:rPr>
        <w:t>、展架喷绘等，在广场摆放，加强宣传力度。</w:t>
      </w:r>
    </w:p>
    <w:p w:rsidR="00B56299" w:rsidRPr="00242611" w:rsidRDefault="00D13FA7" w:rsidP="001B75AB">
      <w:pPr>
        <w:widowControl w:val="0"/>
        <w:spacing w:after="0" w:line="360" w:lineRule="auto"/>
        <w:jc w:val="both"/>
        <w:rPr>
          <w:rFonts w:ascii="Calibri" w:eastAsia="宋体" w:hAnsi="Calibri" w:cs="Times New Roman"/>
          <w:kern w:val="2"/>
          <w:sz w:val="24"/>
        </w:rPr>
      </w:pPr>
      <w:r w:rsidRPr="00242611">
        <w:rPr>
          <w:rFonts w:ascii="Calibri" w:eastAsia="宋体" w:hAnsi="Calibri" w:cs="Times New Roman" w:hint="eastAsia"/>
          <w:kern w:val="2"/>
          <w:sz w:val="24"/>
        </w:rPr>
        <w:t>（三）赛后宣传</w:t>
      </w:r>
    </w:p>
    <w:p w:rsidR="00B56299" w:rsidRPr="00242611" w:rsidRDefault="00D13FA7" w:rsidP="001B75AB">
      <w:pPr>
        <w:widowControl w:val="0"/>
        <w:spacing w:after="0" w:line="360" w:lineRule="auto"/>
        <w:jc w:val="both"/>
        <w:rPr>
          <w:rFonts w:ascii="Calibri" w:eastAsia="宋体" w:hAnsi="Calibri" w:cs="Times New Roman"/>
          <w:kern w:val="2"/>
          <w:sz w:val="24"/>
        </w:rPr>
      </w:pPr>
      <w:r w:rsidRPr="00242611">
        <w:rPr>
          <w:rFonts w:ascii="Calibri" w:eastAsia="宋体" w:hAnsi="Calibri" w:cs="Times New Roman" w:hint="eastAsia"/>
          <w:kern w:val="2"/>
          <w:sz w:val="24"/>
        </w:rPr>
        <w:t>1</w:t>
      </w:r>
      <w:r w:rsidRPr="00242611">
        <w:rPr>
          <w:rFonts w:ascii="Calibri" w:eastAsia="宋体" w:hAnsi="Calibri" w:cs="Times New Roman" w:hint="eastAsia"/>
          <w:kern w:val="2"/>
          <w:sz w:val="24"/>
        </w:rPr>
        <w:t>、整理活动照片及资料，新闻稿。</w:t>
      </w:r>
    </w:p>
    <w:p w:rsidR="00B56299" w:rsidRPr="00242611" w:rsidRDefault="00D13FA7" w:rsidP="001B75AB">
      <w:pPr>
        <w:widowControl w:val="0"/>
        <w:spacing w:after="0" w:line="360" w:lineRule="auto"/>
        <w:jc w:val="both"/>
        <w:rPr>
          <w:rFonts w:ascii="Calibri" w:eastAsia="宋体" w:hAnsi="Calibri" w:cs="Times New Roman"/>
          <w:kern w:val="2"/>
          <w:sz w:val="24"/>
        </w:rPr>
      </w:pPr>
      <w:r w:rsidRPr="00242611">
        <w:rPr>
          <w:rFonts w:ascii="Calibri" w:eastAsia="宋体" w:hAnsi="Calibri" w:cs="Times New Roman" w:hint="eastAsia"/>
          <w:kern w:val="2"/>
          <w:sz w:val="24"/>
        </w:rPr>
        <w:t>2</w:t>
      </w:r>
      <w:r w:rsidRPr="00242611">
        <w:rPr>
          <w:rFonts w:ascii="Calibri" w:eastAsia="宋体" w:hAnsi="Calibri" w:cs="Times New Roman" w:hint="eastAsia"/>
          <w:kern w:val="2"/>
          <w:sz w:val="24"/>
        </w:rPr>
        <w:t>、对比赛的前几名进行专访，</w:t>
      </w:r>
      <w:proofErr w:type="gramStart"/>
      <w:r w:rsidRPr="00242611">
        <w:rPr>
          <w:rFonts w:ascii="Calibri" w:eastAsia="宋体" w:hAnsi="Calibri" w:cs="Times New Roman" w:hint="eastAsia"/>
          <w:kern w:val="2"/>
          <w:sz w:val="24"/>
        </w:rPr>
        <w:t>并微信推文</w:t>
      </w:r>
      <w:proofErr w:type="gramEnd"/>
      <w:r w:rsidRPr="00242611">
        <w:rPr>
          <w:rFonts w:ascii="Calibri" w:eastAsia="宋体" w:hAnsi="Calibri" w:cs="Times New Roman" w:hint="eastAsia"/>
          <w:kern w:val="2"/>
          <w:sz w:val="24"/>
        </w:rPr>
        <w:t>。</w:t>
      </w:r>
    </w:p>
    <w:p w:rsidR="00B56299" w:rsidRPr="00242611" w:rsidRDefault="00D13FA7" w:rsidP="001B75AB">
      <w:pPr>
        <w:pStyle w:val="1"/>
        <w:spacing w:line="360" w:lineRule="auto"/>
        <w:rPr>
          <w:color w:val="auto"/>
        </w:rPr>
      </w:pPr>
      <w:bookmarkStart w:id="8" w:name="_Toc495583800"/>
      <w:r w:rsidRPr="00242611">
        <w:rPr>
          <w:rFonts w:hint="eastAsia"/>
          <w:color w:val="auto"/>
        </w:rPr>
        <w:t>六、活动内容及流程</w:t>
      </w:r>
      <w:bookmarkEnd w:id="8"/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42611">
        <w:rPr>
          <w:rFonts w:asciiTheme="minorEastAsia" w:hAnsiTheme="minorEastAsia" w:cs="Times New Roman" w:hint="eastAsia"/>
          <w:b/>
          <w:sz w:val="24"/>
          <w:szCs w:val="24"/>
        </w:rPr>
        <w:t>（一）初赛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初赛时间：2017年10月13日—2017年10月23日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初赛形式：学院收简历并筛选推优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具体规则：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1、学院相应职业规划部门主办并宣传活动。</w:t>
      </w:r>
    </w:p>
    <w:p w:rsidR="00B56299" w:rsidRDefault="00D13FA7" w:rsidP="001B75AB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2、选手线上投递简历</w:t>
      </w:r>
      <w:r w:rsidR="00000034">
        <w:rPr>
          <w:rFonts w:asciiTheme="minorEastAsia" w:hAnsiTheme="minorEastAsia" w:cs="Times New Roman" w:hint="eastAsia"/>
          <w:sz w:val="24"/>
          <w:szCs w:val="24"/>
        </w:rPr>
        <w:t>（PDF格式）</w:t>
      </w:r>
      <w:r w:rsidRPr="00242611">
        <w:rPr>
          <w:rFonts w:asciiTheme="minorEastAsia" w:hAnsiTheme="minorEastAsia" w:cs="Times New Roman" w:hint="eastAsia"/>
          <w:sz w:val="24"/>
          <w:szCs w:val="24"/>
        </w:rPr>
        <w:t>，收集整理后由学院负责就业工作的老师选出优秀者进入复赛。</w:t>
      </w:r>
      <w:r w:rsidR="00473AF0">
        <w:rPr>
          <w:rFonts w:asciiTheme="minorEastAsia" w:hAnsiTheme="minorEastAsia" w:cs="Times New Roman" w:hint="eastAsia"/>
          <w:sz w:val="24"/>
          <w:szCs w:val="24"/>
        </w:rPr>
        <w:t>每个学院推荐</w:t>
      </w:r>
      <w:r w:rsidR="001B75AB">
        <w:rPr>
          <w:rFonts w:asciiTheme="minorEastAsia" w:hAnsiTheme="minorEastAsia" w:cs="Times New Roman" w:hint="eastAsia"/>
          <w:sz w:val="24"/>
          <w:szCs w:val="24"/>
        </w:rPr>
        <w:t>2名优秀学生</w:t>
      </w:r>
      <w:r w:rsidR="00C96F18">
        <w:rPr>
          <w:rFonts w:asciiTheme="minorEastAsia" w:hAnsiTheme="minorEastAsia" w:cs="Times New Roman" w:hint="eastAsia"/>
          <w:sz w:val="24"/>
          <w:szCs w:val="24"/>
        </w:rPr>
        <w:t>进入复赛</w:t>
      </w:r>
      <w:r w:rsidR="00473AF0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3A781E" w:rsidRDefault="003A781E" w:rsidP="001B75AB">
      <w:pPr>
        <w:spacing w:line="360" w:lineRule="auto"/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lastRenderedPageBreak/>
        <w:t>3、未进入复赛的学生，我们将自动为其进行本期“简历门诊”活动的报名及预约，同学们将有机会与就业导师“面对面”，听取就业导师的专业建议，“治愈”自己简历上的小毛病，将来更有竞争力的参加各类招聘！</w:t>
      </w:r>
    </w:p>
    <w:p w:rsidR="00C9655B" w:rsidRPr="00242611" w:rsidRDefault="00C9655B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备注</w:t>
      </w:r>
      <w:r w:rsidR="00000034">
        <w:rPr>
          <w:rFonts w:asciiTheme="minorEastAsia" w:hAnsiTheme="minorEastAsia" w:cs="Times New Roman" w:hint="eastAsia"/>
          <w:sz w:val="24"/>
          <w:szCs w:val="24"/>
        </w:rPr>
        <w:t>：</w:t>
      </w:r>
      <w:r>
        <w:rPr>
          <w:rFonts w:asciiTheme="minorEastAsia" w:hAnsiTheme="minorEastAsia" w:cs="Times New Roman" w:hint="eastAsia"/>
          <w:sz w:val="24"/>
          <w:szCs w:val="24"/>
        </w:rPr>
        <w:t>“简历门诊”由招生就业处主办，学生就业服务中心、各学院职业规划部（双创部）承办</w:t>
      </w:r>
      <w:r w:rsidR="00000034">
        <w:rPr>
          <w:rFonts w:asciiTheme="minorEastAsia" w:hAnsiTheme="minorEastAsia" w:cs="Times New Roman" w:hint="eastAsia"/>
          <w:sz w:val="24"/>
          <w:szCs w:val="24"/>
        </w:rPr>
        <w:t>，活动时间为2017年10月25日全天。请各学院在推荐复赛简历的同时，也将未进入复赛的其它简历打包发送给我们</w:t>
      </w:r>
      <w:r w:rsidR="00577B0C">
        <w:rPr>
          <w:rFonts w:asciiTheme="minorEastAsia" w:hAnsiTheme="minorEastAsia" w:cs="Times New Roman" w:hint="eastAsia"/>
          <w:sz w:val="24"/>
          <w:szCs w:val="24"/>
        </w:rPr>
        <w:t>，并附上具体名单</w:t>
      </w:r>
      <w:r w:rsidR="00000034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42611">
        <w:rPr>
          <w:rFonts w:asciiTheme="minorEastAsia" w:hAnsiTheme="minorEastAsia" w:cs="Times New Roman" w:hint="eastAsia"/>
          <w:b/>
          <w:sz w:val="24"/>
          <w:szCs w:val="24"/>
        </w:rPr>
        <w:t>（二）复赛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复赛时间：10月26日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复赛形式：无领导小组讨论+</w:t>
      </w:r>
      <w:proofErr w:type="gramStart"/>
      <w:r w:rsidRPr="00242611">
        <w:rPr>
          <w:rFonts w:asciiTheme="minorEastAsia" w:hAnsiTheme="minorEastAsia" w:cs="Times New Roman" w:hint="eastAsia"/>
          <w:sz w:val="24"/>
          <w:szCs w:val="24"/>
        </w:rPr>
        <w:t>职场案例</w:t>
      </w:r>
      <w:proofErr w:type="gramEnd"/>
      <w:r w:rsidRPr="00242611">
        <w:rPr>
          <w:rFonts w:asciiTheme="minorEastAsia" w:hAnsiTheme="minorEastAsia" w:cs="Times New Roman" w:hint="eastAsia"/>
          <w:sz w:val="24"/>
          <w:szCs w:val="24"/>
        </w:rPr>
        <w:t>分析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具体规则：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1、将选手随机分组（每组8人），按组依次进行比赛。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2、每位选手自带纸质</w:t>
      </w:r>
      <w:proofErr w:type="gramStart"/>
      <w:r w:rsidRPr="00242611">
        <w:rPr>
          <w:rFonts w:asciiTheme="minorEastAsia" w:hAnsiTheme="minorEastAsia" w:cs="Times New Roman" w:hint="eastAsia"/>
          <w:sz w:val="24"/>
          <w:szCs w:val="24"/>
        </w:rPr>
        <w:t>档</w:t>
      </w:r>
      <w:proofErr w:type="gramEnd"/>
      <w:r w:rsidRPr="00242611">
        <w:rPr>
          <w:rFonts w:asciiTheme="minorEastAsia" w:hAnsiTheme="minorEastAsia" w:cs="Times New Roman" w:hint="eastAsia"/>
          <w:sz w:val="24"/>
          <w:szCs w:val="24"/>
        </w:rPr>
        <w:t>简历交与评委。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3、进行无领导小组讨论，每组25min（5min自我介绍+15min讨论+3min汇报总结）。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4、无领导小组讨论环节淘汰一半的人。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5、剩下的人按顺序抽题进行案例分析(视频，图片，文字等形式</w:t>
      </w:r>
      <w:proofErr w:type="gramStart"/>
      <w:r w:rsidRPr="00242611">
        <w:rPr>
          <w:rFonts w:asciiTheme="minorEastAsia" w:hAnsiTheme="minorEastAsia" w:cs="Times New Roman" w:hint="eastAsia"/>
          <w:sz w:val="24"/>
          <w:szCs w:val="24"/>
        </w:rPr>
        <w:t>的职场案例</w:t>
      </w:r>
      <w:proofErr w:type="gramEnd"/>
      <w:r w:rsidRPr="00242611">
        <w:rPr>
          <w:rFonts w:asciiTheme="minorEastAsia" w:hAnsiTheme="minorEastAsia" w:cs="Times New Roman" w:hint="eastAsia"/>
          <w:sz w:val="24"/>
          <w:szCs w:val="24"/>
        </w:rPr>
        <w:t>)。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6、每人上台后向评委念出自己的题目并进行分析，每人3min阐述+2min评委提问。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242611">
        <w:rPr>
          <w:rFonts w:asciiTheme="minorEastAsia" w:hAnsiTheme="minorEastAsia" w:cs="Times New Roman" w:hint="eastAsia"/>
          <w:sz w:val="24"/>
          <w:szCs w:val="24"/>
        </w:rPr>
        <w:t>7、老师根据表现打分，当场统分讨论出结果并宣布进入决赛的名单。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42611">
        <w:rPr>
          <w:rFonts w:asciiTheme="minorEastAsia" w:hAnsiTheme="minorEastAsia" w:cs="Times New Roman" w:hint="eastAsia"/>
          <w:b/>
          <w:sz w:val="24"/>
          <w:szCs w:val="24"/>
        </w:rPr>
        <w:t>注：三校区依据初赛人数按比例分配名额，三校区总计12人左右晋级决赛；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42611">
        <w:rPr>
          <w:rFonts w:asciiTheme="minorEastAsia" w:hAnsiTheme="minorEastAsia" w:cs="Times New Roman" w:hint="eastAsia"/>
          <w:b/>
          <w:sz w:val="24"/>
          <w:szCs w:val="24"/>
        </w:rPr>
        <w:t xml:space="preserve"> 原则上雅安校区5名，成都校区5名，都江堰校区2-3名。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 w:cs="Times New Roman"/>
          <w:b/>
          <w:sz w:val="24"/>
          <w:szCs w:val="24"/>
        </w:rPr>
      </w:pPr>
      <w:r w:rsidRPr="00242611">
        <w:rPr>
          <w:rFonts w:asciiTheme="minorEastAsia" w:hAnsiTheme="minorEastAsia" w:cs="Times New Roman" w:hint="eastAsia"/>
          <w:b/>
          <w:sz w:val="24"/>
          <w:szCs w:val="24"/>
        </w:rPr>
        <w:t>（三）决赛【决赛赛制会根据情况进行调整】</w:t>
      </w:r>
    </w:p>
    <w:p w:rsidR="00B56299" w:rsidRPr="00242611" w:rsidRDefault="00D13FA7" w:rsidP="001B75AB">
      <w:pPr>
        <w:pStyle w:val="1"/>
        <w:spacing w:line="360" w:lineRule="auto"/>
        <w:rPr>
          <w:color w:val="auto"/>
        </w:rPr>
      </w:pPr>
      <w:bookmarkStart w:id="9" w:name="_Toc495583801"/>
      <w:r w:rsidRPr="00242611">
        <w:rPr>
          <w:rFonts w:hint="eastAsia"/>
          <w:color w:val="auto"/>
        </w:rPr>
        <w:lastRenderedPageBreak/>
        <w:t>七、奖项设置</w:t>
      </w:r>
      <w:bookmarkEnd w:id="9"/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复赛：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1、</w:t>
      </w:r>
      <w:r w:rsidRPr="00242611">
        <w:rPr>
          <w:rFonts w:asciiTheme="minorEastAsia" w:hAnsiTheme="minorEastAsia" w:hint="eastAsia"/>
          <w:sz w:val="24"/>
        </w:rPr>
        <w:tab/>
        <w:t>复赛前三名将获得荣誉证书（一、二、三等奖）及奖品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2、复赛</w:t>
      </w:r>
      <w:r w:rsidR="00157391">
        <w:rPr>
          <w:rFonts w:asciiTheme="minorEastAsia" w:hAnsiTheme="minorEastAsia" w:hint="eastAsia"/>
          <w:sz w:val="24"/>
        </w:rPr>
        <w:t>的优秀奖</w:t>
      </w:r>
      <w:r w:rsidRPr="00242611">
        <w:rPr>
          <w:rFonts w:asciiTheme="minorEastAsia" w:hAnsiTheme="minorEastAsia" w:hint="eastAsia"/>
          <w:sz w:val="24"/>
        </w:rPr>
        <w:t>均有证书及纪念品一份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3、三校区前几名将根据各校区参赛人数按比例晋级模拟面试大赛决赛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决赛：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一等奖  一名 荣誉证书+奖金</w:t>
      </w:r>
      <w:r w:rsidR="00242611">
        <w:rPr>
          <w:rFonts w:asciiTheme="minorEastAsia" w:hAnsiTheme="minorEastAsia" w:hint="eastAsia"/>
          <w:sz w:val="24"/>
        </w:rPr>
        <w:t>1000元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二等奖  两名 荣誉证书+奖金</w:t>
      </w:r>
      <w:r w:rsidR="00242611">
        <w:rPr>
          <w:rFonts w:asciiTheme="minorEastAsia" w:hAnsiTheme="minorEastAsia" w:hint="eastAsia"/>
          <w:sz w:val="24"/>
        </w:rPr>
        <w:t>800元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三等奖  三名 荣誉证书+奖金</w:t>
      </w:r>
      <w:r w:rsidR="00242611">
        <w:rPr>
          <w:rFonts w:asciiTheme="minorEastAsia" w:hAnsiTheme="minorEastAsia" w:hint="eastAsia"/>
          <w:sz w:val="24"/>
        </w:rPr>
        <w:t>500元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优秀奖  六名 荣誉证书+奖金</w:t>
      </w:r>
      <w:r w:rsidR="00242611">
        <w:rPr>
          <w:rFonts w:asciiTheme="minorEastAsia" w:hAnsiTheme="minorEastAsia" w:hint="eastAsia"/>
          <w:sz w:val="24"/>
        </w:rPr>
        <w:t>200元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</w:rPr>
      </w:pPr>
      <w:r w:rsidRPr="00242611">
        <w:rPr>
          <w:rFonts w:asciiTheme="minorEastAsia" w:hAnsiTheme="minorEastAsia" w:hint="eastAsia"/>
          <w:sz w:val="24"/>
        </w:rPr>
        <w:t>企业根据情况提供offer</w:t>
      </w:r>
    </w:p>
    <w:p w:rsidR="00B56299" w:rsidRPr="00242611" w:rsidRDefault="00D13FA7" w:rsidP="001B75AB">
      <w:pPr>
        <w:pStyle w:val="1"/>
        <w:spacing w:line="360" w:lineRule="auto"/>
        <w:rPr>
          <w:rFonts w:asciiTheme="minorEastAsia" w:hAnsiTheme="minorEastAsia"/>
          <w:color w:val="auto"/>
          <w:sz w:val="24"/>
          <w:szCs w:val="24"/>
        </w:rPr>
      </w:pPr>
      <w:bookmarkStart w:id="10" w:name="_Toc495583802"/>
      <w:r w:rsidRPr="00242611">
        <w:rPr>
          <w:rFonts w:hint="eastAsia"/>
          <w:color w:val="auto"/>
        </w:rPr>
        <w:t>八、活动预算</w:t>
      </w:r>
      <w:bookmarkStart w:id="11" w:name="_GoBack"/>
      <w:bookmarkEnd w:id="10"/>
      <w:bookmarkEnd w:id="11"/>
      <w:r w:rsidR="0015462A">
        <w:rPr>
          <w:rFonts w:hint="eastAsia"/>
          <w:color w:val="auto"/>
        </w:rPr>
        <w:t>（另附）</w:t>
      </w:r>
    </w:p>
    <w:p w:rsidR="00B56299" w:rsidRPr="00242611" w:rsidRDefault="00D13FA7" w:rsidP="001B75AB">
      <w:pPr>
        <w:pStyle w:val="1"/>
        <w:spacing w:line="360" w:lineRule="auto"/>
        <w:rPr>
          <w:color w:val="auto"/>
        </w:rPr>
      </w:pPr>
      <w:bookmarkStart w:id="12" w:name="_Toc495583803"/>
      <w:r w:rsidRPr="00242611">
        <w:rPr>
          <w:rFonts w:hint="eastAsia"/>
          <w:color w:val="auto"/>
        </w:rPr>
        <w:t>九、注意事项</w:t>
      </w:r>
      <w:bookmarkEnd w:id="12"/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1、注意对活动资料进行存档备份，及时跟进活动进度。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2、提前安排比赛场地，提前进行布置。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3、提前准备并安排各与会人员的座次，并联系好相关出席的评委，嘉宾及活动人员，</w:t>
      </w:r>
      <w:proofErr w:type="gramStart"/>
      <w:r w:rsidRPr="00242611">
        <w:rPr>
          <w:rFonts w:asciiTheme="minorEastAsia" w:hAnsiTheme="minorEastAsia" w:hint="eastAsia"/>
          <w:sz w:val="24"/>
          <w:szCs w:val="24"/>
        </w:rPr>
        <w:t>若邀请</w:t>
      </w:r>
      <w:proofErr w:type="gramEnd"/>
      <w:r w:rsidRPr="00242611">
        <w:rPr>
          <w:rFonts w:asciiTheme="minorEastAsia" w:hAnsiTheme="minorEastAsia" w:hint="eastAsia"/>
          <w:sz w:val="24"/>
          <w:szCs w:val="24"/>
        </w:rPr>
        <w:t>的嘉宾突然不能在场，则取消该嘉宾的介绍同时告知主持人。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4、提前做好电子设备调试工作，并在</w:t>
      </w:r>
      <w:proofErr w:type="gramStart"/>
      <w:r w:rsidRPr="00242611">
        <w:rPr>
          <w:rFonts w:asciiTheme="minorEastAsia" w:hAnsiTheme="minorEastAsia" w:hint="eastAsia"/>
          <w:sz w:val="24"/>
          <w:szCs w:val="24"/>
        </w:rPr>
        <w:t>比赛全</w:t>
      </w:r>
      <w:proofErr w:type="gramEnd"/>
      <w:r w:rsidRPr="00242611">
        <w:rPr>
          <w:rFonts w:asciiTheme="minorEastAsia" w:hAnsiTheme="minorEastAsia" w:hint="eastAsia"/>
          <w:sz w:val="24"/>
          <w:szCs w:val="24"/>
        </w:rPr>
        <w:t>过程中安排专门人员负责调试和检查，准备好备用话筒、电脑等。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5、比赛结束后，相关人员要做好收尾工作，保持现场干净。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lastRenderedPageBreak/>
        <w:t>6、在比赛之前要协调好整个中心的工作，确保每一个人都能够清楚明白自己的工作，及时汇报工作完成进度和突发状况。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7、工作人员对在场人员进行引导时要注意礼貌用语。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8、一定要注意合理地进行工作人员的安排，防止工作人员出现无事可做的情况。</w:t>
      </w:r>
    </w:p>
    <w:p w:rsidR="00B56299" w:rsidRPr="00242611" w:rsidRDefault="00D13FA7" w:rsidP="001B75AB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9、恶劣天气：派专门人员在会场入口处引导来人放置雨伞等工具，以免把雨水带进会场；安排人员清洁地面，采取防滑措施，以免出现意外。</w:t>
      </w:r>
    </w:p>
    <w:p w:rsidR="00B56299" w:rsidRPr="00242611" w:rsidRDefault="00D13FA7" w:rsidP="001B75AB">
      <w:pPr>
        <w:tabs>
          <w:tab w:val="left" w:pos="5303"/>
        </w:tabs>
        <w:spacing w:line="360" w:lineRule="auto"/>
        <w:rPr>
          <w:rFonts w:asciiTheme="minorEastAsia" w:hAnsiTheme="minorEastAsia"/>
          <w:sz w:val="24"/>
          <w:szCs w:val="24"/>
        </w:rPr>
      </w:pPr>
      <w:r w:rsidRPr="00242611">
        <w:rPr>
          <w:rFonts w:asciiTheme="minorEastAsia" w:hAnsiTheme="minorEastAsia" w:hint="eastAsia"/>
          <w:sz w:val="24"/>
          <w:szCs w:val="24"/>
        </w:rPr>
        <w:t>10、比赛相关新闻稿要发布及时。</w:t>
      </w:r>
      <w:r w:rsidRPr="00242611">
        <w:rPr>
          <w:rFonts w:asciiTheme="minorEastAsia" w:hAnsiTheme="minorEastAsia"/>
          <w:sz w:val="24"/>
          <w:szCs w:val="24"/>
        </w:rPr>
        <w:tab/>
      </w:r>
    </w:p>
    <w:p w:rsidR="00B56299" w:rsidRPr="00242611" w:rsidRDefault="00B56299" w:rsidP="001B75AB">
      <w:pPr>
        <w:tabs>
          <w:tab w:val="left" w:pos="5303"/>
        </w:tabs>
        <w:spacing w:line="360" w:lineRule="auto"/>
        <w:rPr>
          <w:rFonts w:asciiTheme="minorEastAsia" w:hAnsiTheme="minorEastAsia"/>
          <w:sz w:val="24"/>
          <w:szCs w:val="24"/>
        </w:rPr>
      </w:pPr>
    </w:p>
    <w:p w:rsidR="00B56299" w:rsidRPr="00242611" w:rsidRDefault="00B56299" w:rsidP="001B75AB">
      <w:pPr>
        <w:tabs>
          <w:tab w:val="left" w:pos="5303"/>
        </w:tabs>
        <w:spacing w:line="360" w:lineRule="auto"/>
        <w:rPr>
          <w:rFonts w:asciiTheme="minorEastAsia" w:hAnsiTheme="minorEastAsia"/>
          <w:sz w:val="28"/>
          <w:szCs w:val="24"/>
        </w:rPr>
      </w:pPr>
    </w:p>
    <w:p w:rsidR="00B56299" w:rsidRPr="00242611" w:rsidRDefault="00D13FA7" w:rsidP="001B75AB">
      <w:pPr>
        <w:tabs>
          <w:tab w:val="left" w:pos="5303"/>
        </w:tabs>
        <w:spacing w:line="360" w:lineRule="auto"/>
        <w:rPr>
          <w:rFonts w:asciiTheme="minorEastAsia" w:hAnsiTheme="minorEastAsia"/>
          <w:b/>
          <w:sz w:val="28"/>
          <w:szCs w:val="24"/>
        </w:rPr>
      </w:pPr>
      <w:r w:rsidRPr="00242611">
        <w:rPr>
          <w:rFonts w:asciiTheme="minorEastAsia" w:hAnsiTheme="minorEastAsia" w:hint="eastAsia"/>
          <w:b/>
          <w:sz w:val="28"/>
          <w:szCs w:val="24"/>
        </w:rPr>
        <w:t>本活动细则由招生就业处负责解释</w:t>
      </w:r>
    </w:p>
    <w:sectPr w:rsidR="00B56299" w:rsidRPr="00242611" w:rsidSect="00B56299"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04A" w:rsidRDefault="0041204A" w:rsidP="00B56299">
      <w:pPr>
        <w:spacing w:after="0" w:line="240" w:lineRule="auto"/>
      </w:pPr>
      <w:r>
        <w:separator/>
      </w:r>
    </w:p>
  </w:endnote>
  <w:endnote w:type="continuationSeparator" w:id="0">
    <w:p w:rsidR="0041204A" w:rsidRDefault="0041204A" w:rsidP="00B5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2558884"/>
    </w:sdtPr>
    <w:sdtContent>
      <w:sdt>
        <w:sdtPr>
          <w:id w:val="98381352"/>
        </w:sdtPr>
        <w:sdtContent>
          <w:p w:rsidR="00B56299" w:rsidRDefault="009679E7">
            <w:pPr>
              <w:pStyle w:val="a5"/>
              <w:jc w:val="center"/>
            </w:pPr>
            <w:r>
              <w:rPr>
                <w:b/>
                <w:bCs/>
                <w:sz w:val="32"/>
                <w:szCs w:val="24"/>
              </w:rPr>
              <w:fldChar w:fldCharType="begin"/>
            </w:r>
            <w:r w:rsidR="00D13FA7">
              <w:rPr>
                <w:b/>
                <w:bCs/>
                <w:sz w:val="21"/>
              </w:rPr>
              <w:instrText>PAGE</w:instrText>
            </w:r>
            <w:r>
              <w:rPr>
                <w:b/>
                <w:bCs/>
                <w:sz w:val="32"/>
                <w:szCs w:val="24"/>
              </w:rPr>
              <w:fldChar w:fldCharType="separate"/>
            </w:r>
            <w:r w:rsidR="00577B0C">
              <w:rPr>
                <w:b/>
                <w:bCs/>
                <w:noProof/>
                <w:sz w:val="21"/>
              </w:rPr>
              <w:t>7</w:t>
            </w:r>
            <w:r>
              <w:rPr>
                <w:b/>
                <w:bCs/>
                <w:sz w:val="32"/>
                <w:szCs w:val="24"/>
              </w:rPr>
              <w:fldChar w:fldCharType="end"/>
            </w:r>
            <w:r w:rsidR="00D13FA7">
              <w:rPr>
                <w:b/>
                <w:sz w:val="21"/>
                <w:lang w:val="zh-CN"/>
              </w:rPr>
              <w:t xml:space="preserve"> / </w:t>
            </w:r>
            <w:r>
              <w:rPr>
                <w:b/>
                <w:bCs/>
                <w:sz w:val="32"/>
                <w:szCs w:val="24"/>
              </w:rPr>
              <w:fldChar w:fldCharType="begin"/>
            </w:r>
            <w:r w:rsidR="00D13FA7">
              <w:rPr>
                <w:b/>
                <w:bCs/>
                <w:sz w:val="21"/>
              </w:rPr>
              <w:instrText>NUMPAGES</w:instrText>
            </w:r>
            <w:r>
              <w:rPr>
                <w:b/>
                <w:bCs/>
                <w:sz w:val="32"/>
                <w:szCs w:val="24"/>
              </w:rPr>
              <w:fldChar w:fldCharType="separate"/>
            </w:r>
            <w:r w:rsidR="00577B0C">
              <w:rPr>
                <w:b/>
                <w:bCs/>
                <w:noProof/>
                <w:sz w:val="21"/>
              </w:rPr>
              <w:t>7</w:t>
            </w:r>
            <w:r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:rsidR="00B56299" w:rsidRDefault="00B562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299" w:rsidRDefault="00B56299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04A" w:rsidRDefault="0041204A" w:rsidP="00B56299">
      <w:pPr>
        <w:spacing w:after="0" w:line="240" w:lineRule="auto"/>
      </w:pPr>
      <w:r>
        <w:separator/>
      </w:r>
    </w:p>
  </w:footnote>
  <w:footnote w:type="continuationSeparator" w:id="0">
    <w:p w:rsidR="0041204A" w:rsidRDefault="0041204A" w:rsidP="00B562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5188"/>
    <w:rsid w:val="00000034"/>
    <w:rsid w:val="00001E1E"/>
    <w:rsid w:val="00017D7E"/>
    <w:rsid w:val="0003589E"/>
    <w:rsid w:val="00090ED9"/>
    <w:rsid w:val="000E3D9E"/>
    <w:rsid w:val="000F400B"/>
    <w:rsid w:val="0015462A"/>
    <w:rsid w:val="00157391"/>
    <w:rsid w:val="00157F0A"/>
    <w:rsid w:val="00171AEF"/>
    <w:rsid w:val="00172B06"/>
    <w:rsid w:val="00185908"/>
    <w:rsid w:val="00195AB5"/>
    <w:rsid w:val="001B75AB"/>
    <w:rsid w:val="001C681B"/>
    <w:rsid w:val="001F1280"/>
    <w:rsid w:val="001F3118"/>
    <w:rsid w:val="0020256B"/>
    <w:rsid w:val="002201A6"/>
    <w:rsid w:val="0022720B"/>
    <w:rsid w:val="00242611"/>
    <w:rsid w:val="002454D6"/>
    <w:rsid w:val="002543EA"/>
    <w:rsid w:val="00255909"/>
    <w:rsid w:val="00265BCE"/>
    <w:rsid w:val="002B6C46"/>
    <w:rsid w:val="002C3785"/>
    <w:rsid w:val="002E0E07"/>
    <w:rsid w:val="003641C0"/>
    <w:rsid w:val="003654C6"/>
    <w:rsid w:val="00381614"/>
    <w:rsid w:val="003926B9"/>
    <w:rsid w:val="0039430C"/>
    <w:rsid w:val="003A781E"/>
    <w:rsid w:val="003B1DB1"/>
    <w:rsid w:val="003C44AB"/>
    <w:rsid w:val="003D42FA"/>
    <w:rsid w:val="003E33A0"/>
    <w:rsid w:val="003E6EE6"/>
    <w:rsid w:val="003F1BED"/>
    <w:rsid w:val="0041204A"/>
    <w:rsid w:val="00427AB5"/>
    <w:rsid w:val="004350AA"/>
    <w:rsid w:val="004501C7"/>
    <w:rsid w:val="004562DF"/>
    <w:rsid w:val="00473AF0"/>
    <w:rsid w:val="0047466E"/>
    <w:rsid w:val="0047784A"/>
    <w:rsid w:val="00481F08"/>
    <w:rsid w:val="004C7A9B"/>
    <w:rsid w:val="004D6D56"/>
    <w:rsid w:val="004D7C47"/>
    <w:rsid w:val="00535F03"/>
    <w:rsid w:val="00547274"/>
    <w:rsid w:val="00577B0C"/>
    <w:rsid w:val="00582833"/>
    <w:rsid w:val="00583433"/>
    <w:rsid w:val="00583815"/>
    <w:rsid w:val="005947A4"/>
    <w:rsid w:val="005C1378"/>
    <w:rsid w:val="005D7483"/>
    <w:rsid w:val="005D7801"/>
    <w:rsid w:val="005F23A8"/>
    <w:rsid w:val="006062DC"/>
    <w:rsid w:val="006127AE"/>
    <w:rsid w:val="00614CEF"/>
    <w:rsid w:val="00625484"/>
    <w:rsid w:val="00635CC0"/>
    <w:rsid w:val="006619C3"/>
    <w:rsid w:val="00680F28"/>
    <w:rsid w:val="006861DB"/>
    <w:rsid w:val="00694319"/>
    <w:rsid w:val="006A4F8C"/>
    <w:rsid w:val="006C59C0"/>
    <w:rsid w:val="006E608B"/>
    <w:rsid w:val="00711F18"/>
    <w:rsid w:val="007215DE"/>
    <w:rsid w:val="0072241E"/>
    <w:rsid w:val="00742465"/>
    <w:rsid w:val="00757CB9"/>
    <w:rsid w:val="00764C5A"/>
    <w:rsid w:val="00775930"/>
    <w:rsid w:val="007D4EBF"/>
    <w:rsid w:val="007E2D00"/>
    <w:rsid w:val="007E6673"/>
    <w:rsid w:val="0082119F"/>
    <w:rsid w:val="0088578A"/>
    <w:rsid w:val="008D5AA9"/>
    <w:rsid w:val="008F7CD4"/>
    <w:rsid w:val="0092574A"/>
    <w:rsid w:val="009323E9"/>
    <w:rsid w:val="0094777B"/>
    <w:rsid w:val="00952C9F"/>
    <w:rsid w:val="009679E7"/>
    <w:rsid w:val="00975188"/>
    <w:rsid w:val="00984EE1"/>
    <w:rsid w:val="00990B49"/>
    <w:rsid w:val="00994C39"/>
    <w:rsid w:val="009A2E2B"/>
    <w:rsid w:val="009E5D9F"/>
    <w:rsid w:val="00A022DD"/>
    <w:rsid w:val="00A02405"/>
    <w:rsid w:val="00A36BE5"/>
    <w:rsid w:val="00A415BF"/>
    <w:rsid w:val="00A7269C"/>
    <w:rsid w:val="00AE7EA3"/>
    <w:rsid w:val="00B1367D"/>
    <w:rsid w:val="00B17FB9"/>
    <w:rsid w:val="00B255F6"/>
    <w:rsid w:val="00B55319"/>
    <w:rsid w:val="00B56299"/>
    <w:rsid w:val="00B606AE"/>
    <w:rsid w:val="00B767D4"/>
    <w:rsid w:val="00B82D56"/>
    <w:rsid w:val="00BC0BC6"/>
    <w:rsid w:val="00BC6B00"/>
    <w:rsid w:val="00BE2E54"/>
    <w:rsid w:val="00BF5479"/>
    <w:rsid w:val="00C16E6E"/>
    <w:rsid w:val="00C27A74"/>
    <w:rsid w:val="00C629BC"/>
    <w:rsid w:val="00C90641"/>
    <w:rsid w:val="00C9655B"/>
    <w:rsid w:val="00C96F18"/>
    <w:rsid w:val="00CA63C5"/>
    <w:rsid w:val="00CB1CB0"/>
    <w:rsid w:val="00CB24CA"/>
    <w:rsid w:val="00CB47D7"/>
    <w:rsid w:val="00CB50F0"/>
    <w:rsid w:val="00CC041C"/>
    <w:rsid w:val="00CE1C5C"/>
    <w:rsid w:val="00CF2D76"/>
    <w:rsid w:val="00D13FA7"/>
    <w:rsid w:val="00D21F16"/>
    <w:rsid w:val="00D556FB"/>
    <w:rsid w:val="00D9215F"/>
    <w:rsid w:val="00DC481C"/>
    <w:rsid w:val="00DC70FF"/>
    <w:rsid w:val="00E05C4C"/>
    <w:rsid w:val="00E0609E"/>
    <w:rsid w:val="00E13ADE"/>
    <w:rsid w:val="00E2511F"/>
    <w:rsid w:val="00E3783D"/>
    <w:rsid w:val="00E47503"/>
    <w:rsid w:val="00E64096"/>
    <w:rsid w:val="00E703B7"/>
    <w:rsid w:val="00E76D01"/>
    <w:rsid w:val="00E80DCF"/>
    <w:rsid w:val="00E826EC"/>
    <w:rsid w:val="00EA34B3"/>
    <w:rsid w:val="00EC0C09"/>
    <w:rsid w:val="00EE43A2"/>
    <w:rsid w:val="00EF4A00"/>
    <w:rsid w:val="00F0444E"/>
    <w:rsid w:val="00F319B0"/>
    <w:rsid w:val="00F47C81"/>
    <w:rsid w:val="00F80A94"/>
    <w:rsid w:val="00F90140"/>
    <w:rsid w:val="00FE5721"/>
    <w:rsid w:val="6CAD1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29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562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6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62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B562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B562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unhideWhenUsed/>
    <w:qFormat/>
    <w:rsid w:val="00B562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unhideWhenUsed/>
    <w:qFormat/>
    <w:rsid w:val="00B562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B562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rsid w:val="00B562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562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30">
    <w:name w:val="toc 3"/>
    <w:basedOn w:val="a"/>
    <w:next w:val="a"/>
    <w:uiPriority w:val="39"/>
    <w:unhideWhenUsed/>
    <w:qFormat/>
    <w:rsid w:val="00B56299"/>
    <w:pPr>
      <w:spacing w:after="100"/>
      <w:ind w:left="440"/>
    </w:pPr>
  </w:style>
  <w:style w:type="paragraph" w:styleId="a4">
    <w:name w:val="Balloon Text"/>
    <w:basedOn w:val="a"/>
    <w:link w:val="Char"/>
    <w:uiPriority w:val="99"/>
    <w:unhideWhenUsed/>
    <w:rsid w:val="00B5629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B562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56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B56299"/>
    <w:pPr>
      <w:tabs>
        <w:tab w:val="right" w:leader="dot" w:pos="8296"/>
      </w:tabs>
      <w:spacing w:after="100" w:line="720" w:lineRule="auto"/>
    </w:pPr>
  </w:style>
  <w:style w:type="paragraph" w:styleId="a7">
    <w:name w:val="Subtitle"/>
    <w:basedOn w:val="a"/>
    <w:next w:val="a"/>
    <w:link w:val="Char2"/>
    <w:uiPriority w:val="11"/>
    <w:qFormat/>
    <w:rsid w:val="00B562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0">
    <w:name w:val="toc 2"/>
    <w:basedOn w:val="a"/>
    <w:next w:val="a"/>
    <w:uiPriority w:val="39"/>
    <w:unhideWhenUsed/>
    <w:qFormat/>
    <w:rsid w:val="00B56299"/>
    <w:pPr>
      <w:spacing w:after="100"/>
      <w:ind w:left="220"/>
    </w:pPr>
  </w:style>
  <w:style w:type="paragraph" w:styleId="a8">
    <w:name w:val="Title"/>
    <w:basedOn w:val="a"/>
    <w:next w:val="a"/>
    <w:link w:val="Char3"/>
    <w:uiPriority w:val="10"/>
    <w:qFormat/>
    <w:rsid w:val="00B562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B56299"/>
    <w:rPr>
      <w:b/>
      <w:bCs/>
    </w:rPr>
  </w:style>
  <w:style w:type="character" w:styleId="aa">
    <w:name w:val="Emphasis"/>
    <w:basedOn w:val="a0"/>
    <w:uiPriority w:val="20"/>
    <w:qFormat/>
    <w:rsid w:val="00B56299"/>
    <w:rPr>
      <w:i/>
      <w:iCs/>
    </w:rPr>
  </w:style>
  <w:style w:type="character" w:styleId="ab">
    <w:name w:val="Hyperlink"/>
    <w:basedOn w:val="a0"/>
    <w:uiPriority w:val="99"/>
    <w:unhideWhenUsed/>
    <w:rsid w:val="00B56299"/>
    <w:rPr>
      <w:color w:val="0000FF" w:themeColor="hyperlink"/>
      <w:u w:val="single"/>
    </w:rPr>
  </w:style>
  <w:style w:type="table" w:styleId="ac">
    <w:name w:val="Table Grid"/>
    <w:basedOn w:val="a1"/>
    <w:uiPriority w:val="59"/>
    <w:qFormat/>
    <w:rsid w:val="00B56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rsid w:val="00B56299"/>
    <w:rPr>
      <w:sz w:val="18"/>
      <w:szCs w:val="18"/>
    </w:rPr>
  </w:style>
  <w:style w:type="paragraph" w:customStyle="1" w:styleId="11">
    <w:name w:val="列出段落1"/>
    <w:basedOn w:val="a"/>
    <w:uiPriority w:val="34"/>
    <w:qFormat/>
    <w:rsid w:val="00B56299"/>
    <w:pPr>
      <w:ind w:left="720"/>
      <w:contextualSpacing/>
    </w:pPr>
  </w:style>
  <w:style w:type="character" w:customStyle="1" w:styleId="Char1">
    <w:name w:val="页眉 Char"/>
    <w:basedOn w:val="a0"/>
    <w:link w:val="a6"/>
    <w:uiPriority w:val="99"/>
    <w:rsid w:val="00B562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B56299"/>
    <w:rPr>
      <w:sz w:val="18"/>
      <w:szCs w:val="18"/>
    </w:rPr>
  </w:style>
  <w:style w:type="paragraph" w:customStyle="1" w:styleId="12">
    <w:name w:val="列出段落1"/>
    <w:basedOn w:val="a"/>
    <w:uiPriority w:val="34"/>
    <w:qFormat/>
    <w:rsid w:val="00B56299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sid w:val="00B562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B56299"/>
    <w:pPr>
      <w:outlineLvl w:val="9"/>
    </w:pPr>
  </w:style>
  <w:style w:type="character" w:customStyle="1" w:styleId="2Char">
    <w:name w:val="标题 2 Char"/>
    <w:basedOn w:val="a0"/>
    <w:link w:val="2"/>
    <w:uiPriority w:val="9"/>
    <w:semiHidden/>
    <w:qFormat/>
    <w:rsid w:val="00B56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qFormat/>
    <w:rsid w:val="00B562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qFormat/>
    <w:rsid w:val="00B56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qFormat/>
    <w:rsid w:val="00B56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qFormat/>
    <w:rsid w:val="00B56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qFormat/>
    <w:rsid w:val="00B56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qFormat/>
    <w:rsid w:val="00B562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qFormat/>
    <w:rsid w:val="00B56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8"/>
    <w:uiPriority w:val="10"/>
    <w:qFormat/>
    <w:rsid w:val="00B562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qFormat/>
    <w:rsid w:val="00B562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3">
    <w:name w:val="无间隔1"/>
    <w:uiPriority w:val="1"/>
    <w:qFormat/>
    <w:rsid w:val="00B56299"/>
    <w:rPr>
      <w:sz w:val="22"/>
      <w:szCs w:val="22"/>
    </w:rPr>
  </w:style>
  <w:style w:type="paragraph" w:customStyle="1" w:styleId="14">
    <w:name w:val="引用1"/>
    <w:basedOn w:val="a"/>
    <w:next w:val="a"/>
    <w:link w:val="Char4"/>
    <w:uiPriority w:val="29"/>
    <w:qFormat/>
    <w:rsid w:val="00B56299"/>
    <w:rPr>
      <w:i/>
      <w:iCs/>
      <w:color w:val="000000" w:themeColor="text1"/>
    </w:rPr>
  </w:style>
  <w:style w:type="character" w:customStyle="1" w:styleId="Char4">
    <w:name w:val="引用 Char"/>
    <w:basedOn w:val="a0"/>
    <w:link w:val="14"/>
    <w:uiPriority w:val="29"/>
    <w:rsid w:val="00B56299"/>
    <w:rPr>
      <w:i/>
      <w:iCs/>
      <w:color w:val="000000" w:themeColor="text1"/>
    </w:rPr>
  </w:style>
  <w:style w:type="paragraph" w:customStyle="1" w:styleId="15">
    <w:name w:val="明显引用1"/>
    <w:basedOn w:val="a"/>
    <w:next w:val="a"/>
    <w:link w:val="Char5"/>
    <w:uiPriority w:val="30"/>
    <w:qFormat/>
    <w:rsid w:val="00B562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5">
    <w:name w:val="明显引用 Char"/>
    <w:basedOn w:val="a0"/>
    <w:link w:val="15"/>
    <w:uiPriority w:val="30"/>
    <w:rsid w:val="00B56299"/>
    <w:rPr>
      <w:b/>
      <w:bCs/>
      <w:i/>
      <w:iCs/>
      <w:color w:val="4F81BD" w:themeColor="accent1"/>
    </w:rPr>
  </w:style>
  <w:style w:type="character" w:customStyle="1" w:styleId="16">
    <w:name w:val="不明显强调1"/>
    <w:basedOn w:val="a0"/>
    <w:uiPriority w:val="19"/>
    <w:qFormat/>
    <w:rsid w:val="00B56299"/>
    <w:rPr>
      <w:i/>
      <w:iCs/>
      <w:color w:val="808080" w:themeColor="text1" w:themeTint="7F"/>
    </w:rPr>
  </w:style>
  <w:style w:type="character" w:customStyle="1" w:styleId="17">
    <w:name w:val="明显强调1"/>
    <w:basedOn w:val="a0"/>
    <w:uiPriority w:val="21"/>
    <w:qFormat/>
    <w:rsid w:val="00B56299"/>
    <w:rPr>
      <w:b/>
      <w:bCs/>
      <w:i/>
      <w:iCs/>
      <w:color w:val="4F81BD" w:themeColor="accent1"/>
    </w:rPr>
  </w:style>
  <w:style w:type="character" w:customStyle="1" w:styleId="18">
    <w:name w:val="不明显参考1"/>
    <w:basedOn w:val="a0"/>
    <w:uiPriority w:val="31"/>
    <w:qFormat/>
    <w:rsid w:val="00B56299"/>
    <w:rPr>
      <w:smallCaps/>
      <w:color w:val="C0504D" w:themeColor="accent2"/>
      <w:u w:val="single"/>
    </w:rPr>
  </w:style>
  <w:style w:type="character" w:customStyle="1" w:styleId="19">
    <w:name w:val="明显参考1"/>
    <w:basedOn w:val="a0"/>
    <w:uiPriority w:val="32"/>
    <w:qFormat/>
    <w:rsid w:val="00B56299"/>
    <w:rPr>
      <w:b/>
      <w:bCs/>
      <w:smallCaps/>
      <w:color w:val="C0504D" w:themeColor="accent2"/>
      <w:spacing w:val="5"/>
      <w:u w:val="single"/>
    </w:rPr>
  </w:style>
  <w:style w:type="character" w:customStyle="1" w:styleId="1a">
    <w:name w:val="书籍标题1"/>
    <w:basedOn w:val="a0"/>
    <w:uiPriority w:val="33"/>
    <w:qFormat/>
    <w:rsid w:val="00B56299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184575-C031-4E18-A569-F46F7528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425</Words>
  <Characters>2427</Characters>
  <Application>Microsoft Office Word</Application>
  <DocSecurity>0</DocSecurity>
  <Lines>20</Lines>
  <Paragraphs>5</Paragraphs>
  <ScaleCrop>false</ScaleCrop>
  <Company>Microsoft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lenovo</cp:lastModifiedBy>
  <cp:revision>15</cp:revision>
  <dcterms:created xsi:type="dcterms:W3CDTF">2017-10-12T07:49:00Z</dcterms:created>
  <dcterms:modified xsi:type="dcterms:W3CDTF">2017-10-16T02:04:00Z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